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857FF" w14:textId="3249AFF8" w:rsidR="003437FC" w:rsidRPr="00A37A99" w:rsidRDefault="00A37A99" w:rsidP="00A37A99">
      <w:pPr>
        <w:pBdr>
          <w:bottom w:val="single" w:sz="6" w:space="1" w:color="auto"/>
        </w:pBdr>
        <w:jc w:val="center"/>
        <w:rPr>
          <w:rFonts w:ascii="Verdana" w:hAnsi="Verdana"/>
          <w:b/>
          <w:bCs/>
        </w:rPr>
      </w:pPr>
      <w:r w:rsidRPr="00A37A99">
        <w:rPr>
          <w:rFonts w:ascii="Verdana" w:hAnsi="Verdana"/>
          <w:b/>
          <w:bCs/>
        </w:rPr>
        <w:t>ÆLDRERÅDET RINGSTED KOMMUNE</w:t>
      </w:r>
    </w:p>
    <w:p w14:paraId="2F3B87A2" w14:textId="0D1DEA71" w:rsidR="00A37A99" w:rsidRDefault="00A37A99" w:rsidP="00E97318">
      <w:pPr>
        <w:jc w:val="right"/>
        <w:rPr>
          <w:rFonts w:ascii="Verdana" w:hAnsi="Verdana"/>
          <w:sz w:val="20"/>
          <w:szCs w:val="20"/>
        </w:rPr>
      </w:pPr>
      <w:r w:rsidRPr="00A37A99">
        <w:rPr>
          <w:rFonts w:ascii="Verdana" w:hAnsi="Verdana"/>
          <w:sz w:val="20"/>
          <w:szCs w:val="20"/>
        </w:rPr>
        <w:t>Ringsted den 19. oktober 2020</w:t>
      </w:r>
    </w:p>
    <w:p w14:paraId="4BB905CF" w14:textId="4FB79CA9" w:rsidR="00A37A99" w:rsidRDefault="00A37A99" w:rsidP="00A37A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Svar på spørgsmål fra </w:t>
      </w:r>
      <w:r>
        <w:rPr>
          <w:rFonts w:ascii="Arial" w:hAnsi="Arial" w:cs="Arial"/>
          <w:color w:val="000000"/>
          <w:sz w:val="21"/>
          <w:szCs w:val="21"/>
        </w:rPr>
        <w:t>Chefjurist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Anne Marie Karstoft Hertzum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1BD68240" w14:textId="7421A390" w:rsidR="00A37A99" w:rsidRDefault="00A37A99" w:rsidP="00A37A99">
      <w:pPr>
        <w:ind w:left="360"/>
        <w:rPr>
          <w:b/>
          <w:bCs/>
          <w:i/>
          <w:iCs/>
        </w:rPr>
      </w:pPr>
      <w:r w:rsidRPr="00A37A99">
        <w:rPr>
          <w:rFonts w:ascii="Verdana" w:hAnsi="Verdana"/>
          <w:b/>
          <w:bCs/>
          <w:i/>
          <w:iCs/>
          <w:sz w:val="20"/>
          <w:szCs w:val="20"/>
        </w:rPr>
        <w:t xml:space="preserve">Ad. </w:t>
      </w:r>
      <w:r w:rsidRPr="00A37A99">
        <w:rPr>
          <w:b/>
          <w:bCs/>
          <w:i/>
          <w:iCs/>
        </w:rPr>
        <w:t>Kender Ældrerådet til borgerrådgiverfunktionen i Ringsted Kommune?</w:t>
      </w:r>
    </w:p>
    <w:p w14:paraId="0571FB9C" w14:textId="208987E2" w:rsidR="004A224B" w:rsidRDefault="00A37A99" w:rsidP="00E97318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På et af ældrerådets årlige borgermøder, har vi haft besøg af borgerrådgiveren. Her informerede Katrine Jensen</w:t>
      </w:r>
      <w:r w:rsidR="004A224B">
        <w:rPr>
          <w:rFonts w:ascii="Verdana" w:hAnsi="Verdana"/>
          <w:sz w:val="20"/>
          <w:szCs w:val="20"/>
        </w:rPr>
        <w:t xml:space="preserve"> ældrerådet og de fremmødte borgere om funktionen. Ældrerådet fik et godt indtryk af, hvad borgerrådgiveren kan bidrage med i relation til borgerne i kommunen.</w:t>
      </w:r>
    </w:p>
    <w:p w14:paraId="4FE1E9A3" w14:textId="3D4C5C4B" w:rsidR="004A224B" w:rsidRDefault="004A224B" w:rsidP="004A224B">
      <w:pPr>
        <w:ind w:left="360"/>
        <w:rPr>
          <w:b/>
          <w:bCs/>
          <w:i/>
          <w:iCs/>
        </w:rPr>
      </w:pPr>
      <w:r w:rsidRPr="004A224B">
        <w:rPr>
          <w:rFonts w:ascii="Verdana" w:hAnsi="Verdana"/>
          <w:b/>
          <w:bCs/>
          <w:i/>
          <w:iCs/>
          <w:sz w:val="20"/>
          <w:szCs w:val="20"/>
        </w:rPr>
        <w:t xml:space="preserve">Ad. </w:t>
      </w:r>
      <w:r w:rsidRPr="004A224B">
        <w:rPr>
          <w:b/>
          <w:bCs/>
          <w:i/>
          <w:iCs/>
        </w:rPr>
        <w:t xml:space="preserve">Har Ældrerådet indtryk af, at de ældre i Ringsted Kommune kender til/har gjort brug af borgerrådgiverfunktionen? </w:t>
      </w:r>
    </w:p>
    <w:p w14:paraId="3C524641" w14:textId="572EA8F0" w:rsidR="00B53693" w:rsidRDefault="004A224B" w:rsidP="00E97318">
      <w:pPr>
        <w:ind w:left="360"/>
      </w:pPr>
      <w:r>
        <w:rPr>
          <w:rFonts w:ascii="Verdana" w:hAnsi="Verdana"/>
          <w:sz w:val="20"/>
          <w:szCs w:val="20"/>
        </w:rPr>
        <w:t xml:space="preserve">Ældrerådet har ikke noget overordnet indtryk af, i hvilken grad de ældre borgere har kendskab til </w:t>
      </w:r>
      <w:r w:rsidRPr="004A224B">
        <w:t>borgerrådgiverfunktionen</w:t>
      </w:r>
      <w:r>
        <w:t>. På samme måde har vi heller ikke noget indtryk af</w:t>
      </w:r>
      <w:r w:rsidR="00B53693">
        <w:t>,</w:t>
      </w:r>
      <w:r>
        <w:t xml:space="preserve"> i hvilken grad de ældre borgere har </w:t>
      </w:r>
      <w:r w:rsidR="00B53693">
        <w:t>gjort brug af funktionen.</w:t>
      </w:r>
    </w:p>
    <w:p w14:paraId="3DE5B270" w14:textId="77777777" w:rsidR="00B53693" w:rsidRPr="00B53693" w:rsidRDefault="00B53693" w:rsidP="00B53693">
      <w:pPr>
        <w:ind w:left="360"/>
        <w:rPr>
          <w:b/>
          <w:bCs/>
          <w:i/>
          <w:iCs/>
        </w:rPr>
      </w:pPr>
      <w:r w:rsidRPr="00B53693">
        <w:rPr>
          <w:b/>
          <w:bCs/>
          <w:i/>
          <w:iCs/>
        </w:rPr>
        <w:t xml:space="preserve">Ad. Oplever Ældrerådet at borgerrådgiveren bidrager til, at der opnås en bedre forståelse mellem administrationen i kommunen og borgerne i kommunen, herunder særligt de ældre? </w:t>
      </w:r>
    </w:p>
    <w:p w14:paraId="21C77C05" w14:textId="684147EF" w:rsidR="00B53693" w:rsidRDefault="00B53693" w:rsidP="004A224B">
      <w:pPr>
        <w:ind w:left="360"/>
      </w:pPr>
      <w:r>
        <w:t xml:space="preserve">Ældrerådet behandler ikke individuelle klagesager fra borgerne. Vi har derfor ikke nogen forudsætninger </w:t>
      </w:r>
      <w:r w:rsidR="0034536F">
        <w:t>for at udtale os om relationen mellem borger og administration</w:t>
      </w:r>
      <w:r w:rsidR="009F23DB">
        <w:t xml:space="preserve"> i den forbindelse. Vi antager, at kommunen i sin klagevejledning, orienterer borgerne om borgerrådgivningen.</w:t>
      </w:r>
    </w:p>
    <w:p w14:paraId="405ECB82" w14:textId="3413F61A" w:rsidR="009F23DB" w:rsidRDefault="009F23DB" w:rsidP="00E97318">
      <w:pPr>
        <w:ind w:left="360"/>
      </w:pPr>
      <w:r>
        <w:t>Ældrerådet har konstateret at kommunens kvalitetsstandarder ikke er blevet udleveret til borgerne der er kommet i betragtning til en serviceydelse. Det er nu politisk besluttet, at relevante kvalitetsstandarder skal udleveres til berørte borgere.</w:t>
      </w:r>
    </w:p>
    <w:p w14:paraId="20F6F29B" w14:textId="33A04CF9" w:rsidR="009F23DB" w:rsidRDefault="009F23DB" w:rsidP="009F23DB">
      <w:pPr>
        <w:ind w:left="360"/>
        <w:rPr>
          <w:b/>
          <w:bCs/>
          <w:i/>
          <w:iCs/>
        </w:rPr>
      </w:pPr>
      <w:r w:rsidRPr="009F23DB">
        <w:rPr>
          <w:b/>
          <w:bCs/>
          <w:i/>
          <w:iCs/>
        </w:rPr>
        <w:t>Ad. På hvilken måde?</w:t>
      </w:r>
    </w:p>
    <w:p w14:paraId="2464A47D" w14:textId="7CD50108" w:rsidR="009F23DB" w:rsidRPr="00E97318" w:rsidRDefault="009F23DB" w:rsidP="00E97318">
      <w:pPr>
        <w:ind w:left="360"/>
      </w:pPr>
      <w:r>
        <w:t>Information er vigtig, og særlig vigtig der hvor borgeren er i en situation hvor man ikke forstår en afgørelse, eller er utilfreds med en afgørelse.</w:t>
      </w:r>
    </w:p>
    <w:p w14:paraId="765F8F5D" w14:textId="4A3A8207" w:rsidR="009F23DB" w:rsidRDefault="009F23DB" w:rsidP="00E97318">
      <w:pPr>
        <w:ind w:left="360"/>
        <w:rPr>
          <w:b/>
          <w:bCs/>
          <w:i/>
          <w:iCs/>
        </w:rPr>
      </w:pPr>
      <w:r w:rsidRPr="009F23DB">
        <w:rPr>
          <w:b/>
          <w:bCs/>
          <w:i/>
          <w:iCs/>
        </w:rPr>
        <w:t>Ad. Har Ældrerådet forslag til hvordan kommunens ældre kan få endnu mere gavn af borgerrådgiveren?</w:t>
      </w:r>
    </w:p>
    <w:p w14:paraId="419B24BA" w14:textId="3BA57D6B" w:rsidR="00FB636E" w:rsidRDefault="00FB636E" w:rsidP="00E97318">
      <w:pPr>
        <w:ind w:left="360"/>
      </w:pPr>
      <w:r>
        <w:t xml:space="preserve">Ældrerådet har som udgangspunkt ikke direkte borgerkontakt. Det hænder at en borger </w:t>
      </w:r>
      <w:r w:rsidR="00E97318">
        <w:t>bruger</w:t>
      </w:r>
      <w:r>
        <w:t xml:space="preserve"> muligheden for at møde ældrerådet, men det er maximalt 2-3 gange årligt. Hvis det er relevant, henviser vi borgeren til </w:t>
      </w:r>
      <w:r w:rsidRPr="00FB636E">
        <w:t>borgerrådgiverfunktionen</w:t>
      </w:r>
      <w:r>
        <w:t xml:space="preserve">. </w:t>
      </w:r>
      <w:r w:rsidR="00E97318">
        <w:t>Vores</w:t>
      </w:r>
      <w:r>
        <w:t xml:space="preserve"> erfaringer bygger på individuelle oplevelser</w:t>
      </w:r>
      <w:r w:rsidR="00E97318">
        <w:t>, vi er derfor ikke i stand til at give et samlet kvalificeret svar på spørgsmålet.</w:t>
      </w:r>
    </w:p>
    <w:p w14:paraId="3E149DB6" w14:textId="1CCEF8E7" w:rsidR="009F23DB" w:rsidRDefault="00E97318" w:rsidP="00E97318">
      <w:pPr>
        <w:ind w:left="360"/>
      </w:pPr>
      <w:r>
        <w:t>Vi vil gerne holde et møde med jer om ovenstående spørgsmål.</w:t>
      </w:r>
    </w:p>
    <w:p w14:paraId="4B2F8664" w14:textId="77777777" w:rsidR="00E97318" w:rsidRPr="004A224B" w:rsidRDefault="00E97318" w:rsidP="00E97318">
      <w:pPr>
        <w:ind w:left="360"/>
      </w:pPr>
    </w:p>
    <w:p w14:paraId="2FADF14F" w14:textId="5201CE4B" w:rsidR="00A37A99" w:rsidRDefault="00E97318" w:rsidP="00A37A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 venlig hilsen</w:t>
      </w:r>
    </w:p>
    <w:p w14:paraId="2A53F75A" w14:textId="33DFFDFA" w:rsidR="00E97318" w:rsidRDefault="00E97318" w:rsidP="00A37A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Hanne Hyldgaard og Henrik Carlsen</w:t>
      </w:r>
    </w:p>
    <w:p w14:paraId="23C9BB29" w14:textId="264355B4" w:rsidR="00E97318" w:rsidRDefault="00E97318" w:rsidP="00A37A99">
      <w:r>
        <w:rPr>
          <w:rFonts w:ascii="Verdana" w:hAnsi="Verdana"/>
          <w:sz w:val="20"/>
          <w:szCs w:val="20"/>
        </w:rPr>
        <w:t>Formand og næstformand ældrerådet Ringsted</w:t>
      </w:r>
      <w:bookmarkStart w:id="0" w:name="_GoBack"/>
      <w:bookmarkEnd w:id="0"/>
    </w:p>
    <w:sectPr w:rsidR="00E97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7ADE"/>
    <w:multiLevelType w:val="hybridMultilevel"/>
    <w:tmpl w:val="F0662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99"/>
    <w:rsid w:val="00033635"/>
    <w:rsid w:val="003437FC"/>
    <w:rsid w:val="0034536F"/>
    <w:rsid w:val="004A224B"/>
    <w:rsid w:val="008657FD"/>
    <w:rsid w:val="009F23DB"/>
    <w:rsid w:val="00A37A99"/>
    <w:rsid w:val="00B53693"/>
    <w:rsid w:val="00E97318"/>
    <w:rsid w:val="00FB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39F8"/>
  <w15:chartTrackingRefBased/>
  <w15:docId w15:val="{074B314C-775A-4F4D-9F5E-67589C25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37A99"/>
    <w:pPr>
      <w:spacing w:line="252" w:lineRule="auto"/>
      <w:ind w:left="720"/>
      <w:contextualSpacing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Lone Fredslund</cp:lastModifiedBy>
  <cp:revision>2</cp:revision>
  <dcterms:created xsi:type="dcterms:W3CDTF">2020-10-19T10:09:00Z</dcterms:created>
  <dcterms:modified xsi:type="dcterms:W3CDTF">2020-10-19T10:09:00Z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{F7C166E9-389B-426A-844A-1FDFD6722ABD}</vt:lpwstr>
  </property>
</Properties>
</file>