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9CC5" w14:textId="77777777" w:rsidR="00863AC3" w:rsidRPr="005E6495" w:rsidRDefault="00104A81" w:rsidP="00FB1DDF">
      <w:pPr>
        <w:spacing w:after="0"/>
        <w:rPr>
          <w:i/>
        </w:rPr>
      </w:pPr>
      <w:r w:rsidRPr="005E6495">
        <w:rPr>
          <w:i/>
        </w:rPr>
        <w:t xml:space="preserve">Skabelonen </w:t>
      </w:r>
      <w:r w:rsidR="00CC53FC">
        <w:rPr>
          <w:i/>
        </w:rPr>
        <w:t xml:space="preserve">anvendes </w:t>
      </w:r>
      <w:r w:rsidR="003C661A">
        <w:rPr>
          <w:i/>
        </w:rPr>
        <w:t xml:space="preserve">som grundlag for </w:t>
      </w:r>
      <w:r w:rsidR="004C3D2F">
        <w:rPr>
          <w:i/>
        </w:rPr>
        <w:t xml:space="preserve">behandling af </w:t>
      </w:r>
      <w:r w:rsidR="00CC53FC">
        <w:rPr>
          <w:i/>
        </w:rPr>
        <w:t xml:space="preserve">ansøgning i Udvalget vedr. sociale investeringer og efterfølgende </w:t>
      </w:r>
      <w:r w:rsidR="003C661A">
        <w:rPr>
          <w:i/>
        </w:rPr>
        <w:t>politisk behandling af forslag til social investering</w:t>
      </w:r>
      <w:r w:rsidRPr="00E43BE0">
        <w:rPr>
          <w:i/>
        </w:rPr>
        <w:t xml:space="preserve">. </w:t>
      </w:r>
    </w:p>
    <w:p w14:paraId="1BAF0AA9" w14:textId="77777777" w:rsidR="00E779C0" w:rsidRDefault="00E779C0" w:rsidP="00FB1DDF">
      <w:pPr>
        <w:spacing w:after="0"/>
        <w:rPr>
          <w:i/>
          <w:color w:val="808080" w:themeColor="background1" w:themeShade="80"/>
        </w:rPr>
      </w:pPr>
    </w:p>
    <w:tbl>
      <w:tblPr>
        <w:tblW w:w="9639" w:type="dxa"/>
        <w:tblInd w:w="108" w:type="dxa"/>
        <w:tblLayout w:type="fixed"/>
        <w:tblLook w:val="0000" w:firstRow="0" w:lastRow="0" w:firstColumn="0" w:lastColumn="0" w:noHBand="0" w:noVBand="0"/>
      </w:tblPr>
      <w:tblGrid>
        <w:gridCol w:w="2710"/>
        <w:gridCol w:w="6929"/>
      </w:tblGrid>
      <w:tr w:rsidR="00E779C0" w:rsidRPr="000A71D2" w14:paraId="473E929B"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2538A7C0" w14:textId="77777777" w:rsidR="00E779C0" w:rsidRPr="005E6495" w:rsidRDefault="00E779C0" w:rsidP="00451C7E">
            <w:pPr>
              <w:rPr>
                <w:b/>
              </w:rPr>
            </w:pPr>
            <w:r w:rsidRPr="005E6495">
              <w:rPr>
                <w:b/>
              </w:rPr>
              <w:t>Projekt navn</w:t>
            </w:r>
          </w:p>
        </w:tc>
        <w:tc>
          <w:tcPr>
            <w:tcW w:w="6929" w:type="dxa"/>
            <w:tcBorders>
              <w:top w:val="single" w:sz="4" w:space="0" w:color="auto"/>
              <w:left w:val="single" w:sz="4" w:space="0" w:color="auto"/>
              <w:bottom w:val="single" w:sz="4" w:space="0" w:color="auto"/>
              <w:right w:val="single" w:sz="4" w:space="0" w:color="auto"/>
            </w:tcBorders>
          </w:tcPr>
          <w:p w14:paraId="098826A1" w14:textId="77777777" w:rsidR="00E779C0" w:rsidRPr="000A71D2" w:rsidRDefault="00A63DE5" w:rsidP="00451C7E">
            <w:r>
              <w:t xml:space="preserve">Projekt </w:t>
            </w:r>
            <w:proofErr w:type="spellStart"/>
            <w:r>
              <w:t>HomeStart</w:t>
            </w:r>
            <w:proofErr w:type="spellEnd"/>
            <w:r>
              <w:t>, oprettelse af lokalafdeling i Ringsted, evt. i samarbejde med andre kommuner</w:t>
            </w:r>
          </w:p>
        </w:tc>
      </w:tr>
      <w:tr w:rsidR="001D4547" w:rsidRPr="000A71D2" w14:paraId="176823DC"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468B0CEA" w14:textId="77777777" w:rsidR="001D4547" w:rsidRPr="005E6495" w:rsidRDefault="001D4547" w:rsidP="00451C7E">
            <w:pPr>
              <w:rPr>
                <w:b/>
              </w:rPr>
            </w:pPr>
            <w:r>
              <w:rPr>
                <w:b/>
              </w:rPr>
              <w:t>Forslagsstiller</w:t>
            </w:r>
            <w:r w:rsidR="006B0068">
              <w:rPr>
                <w:b/>
              </w:rPr>
              <w:t xml:space="preserve"> (forening, afdeling eller lign.)</w:t>
            </w:r>
          </w:p>
        </w:tc>
        <w:tc>
          <w:tcPr>
            <w:tcW w:w="6929" w:type="dxa"/>
            <w:tcBorders>
              <w:top w:val="single" w:sz="4" w:space="0" w:color="auto"/>
              <w:left w:val="single" w:sz="4" w:space="0" w:color="auto"/>
              <w:bottom w:val="single" w:sz="4" w:space="0" w:color="auto"/>
              <w:right w:val="single" w:sz="4" w:space="0" w:color="auto"/>
            </w:tcBorders>
          </w:tcPr>
          <w:p w14:paraId="5F7B4738" w14:textId="77777777" w:rsidR="001D4547" w:rsidRPr="000A71D2" w:rsidRDefault="00A63DE5" w:rsidP="00451C7E">
            <w:r>
              <w:t>Socialistisk Folkeparti (forslaget er efterfølgende revideret på baggrund af kvalificering i administration)</w:t>
            </w:r>
          </w:p>
        </w:tc>
      </w:tr>
      <w:tr w:rsidR="00E779C0" w:rsidRPr="000A71D2" w14:paraId="6E3EA9B3"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113473B6" w14:textId="77777777" w:rsidR="00E779C0" w:rsidRPr="005E6495" w:rsidRDefault="00E779C0" w:rsidP="00451C7E">
            <w:pPr>
              <w:rPr>
                <w:b/>
              </w:rPr>
            </w:pPr>
            <w:r w:rsidRPr="005E6495">
              <w:rPr>
                <w:b/>
              </w:rPr>
              <w:t>Sagsnr.  (ESDH/</w:t>
            </w:r>
            <w:proofErr w:type="spellStart"/>
            <w:r w:rsidRPr="005E6495">
              <w:rPr>
                <w:b/>
              </w:rPr>
              <w:t>Acadre</w:t>
            </w:r>
            <w:proofErr w:type="spellEnd"/>
            <w:r w:rsidRPr="005E6495">
              <w:rPr>
                <w:b/>
              </w:rPr>
              <w:t>)</w:t>
            </w:r>
          </w:p>
        </w:tc>
        <w:tc>
          <w:tcPr>
            <w:tcW w:w="6929" w:type="dxa"/>
            <w:tcBorders>
              <w:top w:val="single" w:sz="4" w:space="0" w:color="auto"/>
              <w:left w:val="single" w:sz="4" w:space="0" w:color="auto"/>
              <w:bottom w:val="single" w:sz="4" w:space="0" w:color="auto"/>
              <w:right w:val="single" w:sz="4" w:space="0" w:color="auto"/>
            </w:tcBorders>
          </w:tcPr>
          <w:p w14:paraId="2447B6DB" w14:textId="77777777" w:rsidR="00E779C0" w:rsidRPr="000A71D2" w:rsidRDefault="00B94731" w:rsidP="00451C7E">
            <w:r>
              <w:t>20/3456</w:t>
            </w:r>
          </w:p>
        </w:tc>
      </w:tr>
      <w:tr w:rsidR="00E779C0" w:rsidRPr="00B94731" w14:paraId="5EBB34C4"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7501366E" w14:textId="77777777" w:rsidR="00E779C0" w:rsidRPr="005E6495" w:rsidRDefault="00E779C0" w:rsidP="00451C7E">
            <w:pPr>
              <w:rPr>
                <w:b/>
              </w:rPr>
            </w:pPr>
            <w:r w:rsidRPr="005E6495">
              <w:rPr>
                <w:b/>
              </w:rPr>
              <w:t>Udfyldt af</w:t>
            </w:r>
          </w:p>
        </w:tc>
        <w:tc>
          <w:tcPr>
            <w:tcW w:w="6929" w:type="dxa"/>
            <w:tcBorders>
              <w:top w:val="single" w:sz="4" w:space="0" w:color="auto"/>
              <w:left w:val="single" w:sz="4" w:space="0" w:color="auto"/>
              <w:bottom w:val="single" w:sz="4" w:space="0" w:color="auto"/>
              <w:right w:val="single" w:sz="4" w:space="0" w:color="auto"/>
            </w:tcBorders>
          </w:tcPr>
          <w:p w14:paraId="4A920449" w14:textId="77777777" w:rsidR="00E779C0" w:rsidRPr="00B94731" w:rsidRDefault="003E7765" w:rsidP="003E7765">
            <w:pPr>
              <w:rPr>
                <w:lang w:val="en-US"/>
              </w:rPr>
            </w:pPr>
            <w:r>
              <w:rPr>
                <w:lang w:val="en-US"/>
              </w:rPr>
              <w:t>MIKBA &amp; OWN</w:t>
            </w:r>
          </w:p>
        </w:tc>
      </w:tr>
      <w:tr w:rsidR="00E779C0" w:rsidRPr="000A71D2" w14:paraId="08393972"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4EE431A6" w14:textId="77777777" w:rsidR="00E779C0" w:rsidRPr="005E6495" w:rsidRDefault="00794BEA" w:rsidP="00451C7E">
            <w:pPr>
              <w:rPr>
                <w:b/>
              </w:rPr>
            </w:pPr>
            <w:r>
              <w:rPr>
                <w:b/>
              </w:rPr>
              <w:t>Organisatorisk forankring</w:t>
            </w:r>
          </w:p>
        </w:tc>
        <w:tc>
          <w:tcPr>
            <w:tcW w:w="6929" w:type="dxa"/>
            <w:tcBorders>
              <w:top w:val="single" w:sz="4" w:space="0" w:color="auto"/>
              <w:left w:val="single" w:sz="4" w:space="0" w:color="auto"/>
              <w:bottom w:val="single" w:sz="4" w:space="0" w:color="auto"/>
              <w:right w:val="single" w:sz="4" w:space="0" w:color="auto"/>
            </w:tcBorders>
          </w:tcPr>
          <w:p w14:paraId="23517D1B" w14:textId="77777777" w:rsidR="00E779C0" w:rsidRPr="000A71D2" w:rsidRDefault="00E779C0" w:rsidP="00794BEA">
            <w:pPr>
              <w:spacing w:after="0" w:line="240" w:lineRule="auto"/>
            </w:pPr>
          </w:p>
        </w:tc>
      </w:tr>
      <w:tr w:rsidR="003C661A" w:rsidRPr="000A71D2" w14:paraId="3A32CB76" w14:textId="77777777" w:rsidTr="005C0393">
        <w:trPr>
          <w:cantSplit/>
        </w:trPr>
        <w:tc>
          <w:tcPr>
            <w:tcW w:w="2710" w:type="dxa"/>
            <w:tcBorders>
              <w:top w:val="single" w:sz="4" w:space="0" w:color="auto"/>
              <w:left w:val="single" w:sz="4" w:space="0" w:color="auto"/>
              <w:bottom w:val="single" w:sz="4" w:space="0" w:color="auto"/>
              <w:right w:val="single" w:sz="4" w:space="0" w:color="auto"/>
            </w:tcBorders>
          </w:tcPr>
          <w:p w14:paraId="165D8C94" w14:textId="77777777" w:rsidR="003C661A" w:rsidRPr="005E6495" w:rsidRDefault="003C661A" w:rsidP="00451C7E">
            <w:pPr>
              <w:rPr>
                <w:b/>
              </w:rPr>
            </w:pPr>
            <w:r w:rsidRPr="005E6495">
              <w:rPr>
                <w:b/>
              </w:rPr>
              <w:t>Version / Dato</w:t>
            </w:r>
          </w:p>
        </w:tc>
        <w:tc>
          <w:tcPr>
            <w:tcW w:w="6929" w:type="dxa"/>
            <w:tcBorders>
              <w:top w:val="single" w:sz="4" w:space="0" w:color="auto"/>
              <w:left w:val="single" w:sz="4" w:space="0" w:color="auto"/>
              <w:bottom w:val="single" w:sz="4" w:space="0" w:color="auto"/>
              <w:right w:val="single" w:sz="4" w:space="0" w:color="auto"/>
            </w:tcBorders>
          </w:tcPr>
          <w:p w14:paraId="1DE6CC28" w14:textId="77777777" w:rsidR="003C661A" w:rsidRPr="000A71D2" w:rsidRDefault="00B94731" w:rsidP="00451C7E">
            <w:r>
              <w:t xml:space="preserve">Version 1. </w:t>
            </w:r>
            <w:r w:rsidR="00A63DE5">
              <w:t>05.aug 2020</w:t>
            </w:r>
          </w:p>
        </w:tc>
      </w:tr>
    </w:tbl>
    <w:p w14:paraId="49B438CC" w14:textId="77777777" w:rsidR="00EE1C88" w:rsidRDefault="00EE1C88" w:rsidP="00FB1DDF">
      <w:pPr>
        <w:spacing w:after="0"/>
      </w:pPr>
    </w:p>
    <w:tbl>
      <w:tblPr>
        <w:tblW w:w="9640" w:type="dxa"/>
        <w:tblInd w:w="55" w:type="dxa"/>
        <w:tblCellMar>
          <w:left w:w="70" w:type="dxa"/>
          <w:right w:w="70" w:type="dxa"/>
        </w:tblCellMar>
        <w:tblLook w:val="04A0" w:firstRow="1" w:lastRow="0" w:firstColumn="1" w:lastColumn="0" w:noHBand="0" w:noVBand="1"/>
      </w:tblPr>
      <w:tblGrid>
        <w:gridCol w:w="2700"/>
        <w:gridCol w:w="6940"/>
      </w:tblGrid>
      <w:tr w:rsidR="00ED3A19" w:rsidRPr="005E6495" w14:paraId="1DA02ABF" w14:textId="77777777" w:rsidTr="00E40CB8">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000000" w:fill="DCE6F1"/>
            <w:noWrap/>
            <w:hideMark/>
          </w:tcPr>
          <w:p w14:paraId="21F3B62A" w14:textId="77777777" w:rsidR="00ED3A19" w:rsidRPr="0074495E" w:rsidRDefault="00EE1C88" w:rsidP="00EE1C88">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vedr. o</w:t>
            </w:r>
            <w:r w:rsidR="00E74C46">
              <w:rPr>
                <w:rFonts w:eastAsia="Times New Roman" w:cs="Arial"/>
                <w:b/>
                <w:bCs/>
                <w:sz w:val="24"/>
                <w:szCs w:val="24"/>
                <w:lang w:eastAsia="da-DK"/>
              </w:rPr>
              <w:t>verordnet b</w:t>
            </w:r>
            <w:r w:rsidR="00ED3A19" w:rsidRPr="0074495E">
              <w:rPr>
                <w:rFonts w:eastAsia="Times New Roman" w:cs="Arial"/>
                <w:b/>
                <w:bCs/>
                <w:sz w:val="24"/>
                <w:szCs w:val="24"/>
                <w:lang w:eastAsia="da-DK"/>
              </w:rPr>
              <w:t>eskrivelse af projektet</w:t>
            </w:r>
          </w:p>
        </w:tc>
      </w:tr>
      <w:tr w:rsidR="00A53788" w:rsidRPr="005E6495" w14:paraId="0FCC6341" w14:textId="77777777" w:rsidTr="00A53788">
        <w:trPr>
          <w:trHeight w:val="535"/>
        </w:trPr>
        <w:tc>
          <w:tcPr>
            <w:tcW w:w="2700" w:type="dxa"/>
            <w:tcBorders>
              <w:top w:val="single" w:sz="4" w:space="0" w:color="auto"/>
              <w:left w:val="single" w:sz="8" w:space="0" w:color="auto"/>
              <w:bottom w:val="single" w:sz="4" w:space="0" w:color="auto"/>
              <w:right w:val="single" w:sz="4" w:space="0" w:color="auto"/>
            </w:tcBorders>
            <w:shd w:val="clear" w:color="auto" w:fill="auto"/>
          </w:tcPr>
          <w:p w14:paraId="2494B1C9" w14:textId="77777777" w:rsidR="00A53788" w:rsidRDefault="00A53788" w:rsidP="0074495E">
            <w:pPr>
              <w:spacing w:after="0" w:line="240" w:lineRule="auto"/>
              <w:rPr>
                <w:rFonts w:eastAsia="Times New Roman" w:cs="Arial"/>
                <w:b/>
                <w:bCs/>
                <w:szCs w:val="20"/>
                <w:lang w:eastAsia="da-DK"/>
              </w:rPr>
            </w:pPr>
            <w:r>
              <w:rPr>
                <w:rFonts w:eastAsia="Times New Roman" w:cs="Arial"/>
                <w:b/>
                <w:bCs/>
                <w:szCs w:val="20"/>
                <w:lang w:eastAsia="da-DK"/>
              </w:rPr>
              <w:t>Målgruppe</w:t>
            </w:r>
          </w:p>
        </w:tc>
        <w:tc>
          <w:tcPr>
            <w:tcW w:w="6940" w:type="dxa"/>
            <w:tcBorders>
              <w:top w:val="single" w:sz="4" w:space="0" w:color="auto"/>
              <w:left w:val="nil"/>
              <w:bottom w:val="single" w:sz="8" w:space="0" w:color="auto"/>
              <w:right w:val="single" w:sz="8" w:space="0" w:color="auto"/>
            </w:tcBorders>
            <w:shd w:val="clear" w:color="auto" w:fill="auto"/>
          </w:tcPr>
          <w:p w14:paraId="77754209" w14:textId="77777777" w:rsidR="00C76F0C" w:rsidRPr="002824AE" w:rsidRDefault="00C76F0C" w:rsidP="00C76F0C">
            <w:pPr>
              <w:spacing w:after="0" w:line="240" w:lineRule="auto"/>
              <w:rPr>
                <w:rFonts w:eastAsia="Times New Roman" w:cs="Arial"/>
                <w:szCs w:val="20"/>
                <w:lang w:eastAsia="da-DK"/>
              </w:rPr>
            </w:pPr>
            <w:r>
              <w:rPr>
                <w:rFonts w:eastAsia="Times New Roman" w:cs="Arial"/>
                <w:szCs w:val="20"/>
                <w:lang w:eastAsia="da-DK"/>
              </w:rPr>
              <w:t>I ansøgningen bliver målgruppen beskrevet som følgende ”</w:t>
            </w:r>
            <w:r w:rsidRPr="00C76F0C">
              <w:rPr>
                <w:rFonts w:eastAsia="Times New Roman" w:cs="Arial"/>
                <w:i/>
                <w:szCs w:val="20"/>
                <w:lang w:eastAsia="da-DK"/>
              </w:rPr>
              <w:t>Familier med børn under skolealderen. En del har tvillinger og en del er alene med et eller flere børn. Nogle er ramt af alvorlig sygdom, dødsfald, fysisk/psykisk handikap eller psykiatrisk lidelse. Og nogle har et begrænset netværk</w:t>
            </w:r>
            <w:proofErr w:type="gramStart"/>
            <w:r w:rsidRPr="00C76F0C">
              <w:rPr>
                <w:rFonts w:eastAsia="Times New Roman" w:cs="Arial"/>
                <w:i/>
                <w:szCs w:val="20"/>
                <w:lang w:eastAsia="da-DK"/>
              </w:rPr>
              <w:t>”</w:t>
            </w:r>
            <w:r w:rsidR="002824AE">
              <w:rPr>
                <w:rFonts w:eastAsia="Times New Roman" w:cs="Arial"/>
                <w:szCs w:val="20"/>
                <w:lang w:eastAsia="da-DK"/>
              </w:rPr>
              <w:t xml:space="preserve">  og</w:t>
            </w:r>
            <w:proofErr w:type="gramEnd"/>
            <w:r w:rsidR="002824AE">
              <w:rPr>
                <w:rFonts w:eastAsia="Times New Roman" w:cs="Arial"/>
                <w:szCs w:val="20"/>
                <w:lang w:eastAsia="da-DK"/>
              </w:rPr>
              <w:t xml:space="preserve"> i</w:t>
            </w:r>
            <w:r>
              <w:rPr>
                <w:rFonts w:eastAsia="Times New Roman" w:cs="Arial"/>
                <w:szCs w:val="20"/>
                <w:lang w:eastAsia="da-DK"/>
              </w:rPr>
              <w:t>følge o</w:t>
            </w:r>
            <w:r w:rsidR="002824AE">
              <w:rPr>
                <w:rFonts w:eastAsia="Times New Roman" w:cs="Arial"/>
                <w:szCs w:val="20"/>
                <w:lang w:eastAsia="da-DK"/>
              </w:rPr>
              <w:t>rganisationen Home-Start, beskrives målgruppen, at</w:t>
            </w:r>
            <w:r>
              <w:rPr>
                <w:rFonts w:eastAsia="Times New Roman" w:cs="Arial"/>
                <w:szCs w:val="20"/>
                <w:lang w:eastAsia="da-DK"/>
              </w:rPr>
              <w:t xml:space="preserve"> ”</w:t>
            </w:r>
            <w:r w:rsidRPr="00C76F0C">
              <w:rPr>
                <w:rFonts w:eastAsia="Times New Roman" w:cs="Arial"/>
                <w:i/>
                <w:szCs w:val="20"/>
                <w:lang w:eastAsia="da-DK"/>
              </w:rPr>
              <w:t xml:space="preserve">Home-Start for alle familier med mindst et barn under 7 år”. </w:t>
            </w:r>
          </w:p>
          <w:p w14:paraId="68734130" w14:textId="77777777" w:rsidR="00C76F0C" w:rsidRDefault="00C76F0C" w:rsidP="00C76F0C">
            <w:pPr>
              <w:spacing w:after="0" w:line="240" w:lineRule="auto"/>
              <w:rPr>
                <w:rFonts w:eastAsia="Times New Roman" w:cs="Arial"/>
                <w:i/>
                <w:szCs w:val="20"/>
                <w:lang w:eastAsia="da-DK"/>
              </w:rPr>
            </w:pPr>
          </w:p>
          <w:p w14:paraId="2898BA43" w14:textId="77777777" w:rsidR="008F1000" w:rsidRDefault="002824AE" w:rsidP="007205AA">
            <w:pPr>
              <w:spacing w:after="0" w:line="240" w:lineRule="auto"/>
              <w:rPr>
                <w:rFonts w:eastAsia="Times New Roman" w:cs="Arial"/>
                <w:szCs w:val="20"/>
                <w:lang w:eastAsia="da-DK"/>
              </w:rPr>
            </w:pPr>
            <w:r>
              <w:rPr>
                <w:rFonts w:eastAsia="Times New Roman" w:cs="Arial"/>
                <w:szCs w:val="20"/>
                <w:lang w:eastAsia="da-DK"/>
              </w:rPr>
              <w:t xml:space="preserve">Målgruppen er bred, og en </w:t>
            </w:r>
            <w:r w:rsidR="00C76F0C">
              <w:rPr>
                <w:rFonts w:eastAsia="Times New Roman" w:cs="Arial"/>
                <w:szCs w:val="20"/>
                <w:lang w:eastAsia="da-DK"/>
              </w:rPr>
              <w:t xml:space="preserve">konsekvens af </w:t>
            </w:r>
            <w:r>
              <w:rPr>
                <w:rFonts w:eastAsia="Times New Roman" w:cs="Arial"/>
                <w:szCs w:val="20"/>
                <w:lang w:eastAsia="da-DK"/>
              </w:rPr>
              <w:t xml:space="preserve">dette </w:t>
            </w:r>
            <w:r w:rsidR="00C76F0C">
              <w:rPr>
                <w:rFonts w:eastAsia="Times New Roman" w:cs="Arial"/>
                <w:szCs w:val="20"/>
                <w:lang w:eastAsia="da-DK"/>
              </w:rPr>
              <w:t xml:space="preserve">kan være, at det er vanskeligt at vurdere målgruppens størrelse, omfang samt kriterierne for deltagerkredsen. </w:t>
            </w:r>
          </w:p>
          <w:p w14:paraId="062E5E6E" w14:textId="77777777" w:rsidR="008F1000" w:rsidRDefault="008F1000" w:rsidP="007205AA">
            <w:pPr>
              <w:spacing w:after="0" w:line="240" w:lineRule="auto"/>
              <w:rPr>
                <w:rFonts w:eastAsia="Times New Roman" w:cs="Arial"/>
                <w:szCs w:val="20"/>
                <w:lang w:eastAsia="da-DK"/>
              </w:rPr>
            </w:pPr>
          </w:p>
          <w:p w14:paraId="3BE95D61" w14:textId="77777777" w:rsidR="007205AA" w:rsidRDefault="00C76F0C" w:rsidP="00C76F0C">
            <w:pPr>
              <w:spacing w:after="0" w:line="240" w:lineRule="auto"/>
              <w:rPr>
                <w:rFonts w:eastAsia="Times New Roman" w:cs="Arial"/>
                <w:szCs w:val="20"/>
                <w:lang w:eastAsia="da-DK"/>
              </w:rPr>
            </w:pPr>
            <w:r>
              <w:rPr>
                <w:rFonts w:eastAsia="Times New Roman" w:cs="Arial"/>
                <w:szCs w:val="20"/>
                <w:lang w:eastAsia="da-DK"/>
              </w:rPr>
              <w:t>Grundet dens brede målgruppe</w:t>
            </w:r>
            <w:r w:rsidR="001043A7">
              <w:rPr>
                <w:rFonts w:eastAsia="Times New Roman" w:cs="Arial"/>
                <w:szCs w:val="20"/>
                <w:lang w:eastAsia="da-DK"/>
              </w:rPr>
              <w:t xml:space="preserve"> definering</w:t>
            </w:r>
            <w:r>
              <w:rPr>
                <w:rFonts w:eastAsia="Times New Roman" w:cs="Arial"/>
                <w:szCs w:val="20"/>
                <w:lang w:eastAsia="da-DK"/>
              </w:rPr>
              <w:t xml:space="preserve"> indgår målgruppen heller ikke i SØM-modellen. </w:t>
            </w:r>
          </w:p>
          <w:p w14:paraId="02B02DA8" w14:textId="77777777" w:rsidR="007205AA" w:rsidRDefault="007205AA" w:rsidP="007205AA">
            <w:pPr>
              <w:spacing w:after="0" w:line="240" w:lineRule="auto"/>
              <w:rPr>
                <w:rFonts w:eastAsia="Times New Roman" w:cs="Arial"/>
                <w:szCs w:val="20"/>
                <w:lang w:eastAsia="da-DK"/>
              </w:rPr>
            </w:pPr>
          </w:p>
          <w:p w14:paraId="3BD42A39" w14:textId="3BD84B06" w:rsidR="008F1000" w:rsidRDefault="008F1000" w:rsidP="007205AA">
            <w:pPr>
              <w:spacing w:after="0" w:line="240" w:lineRule="auto"/>
              <w:rPr>
                <w:rFonts w:eastAsia="Times New Roman" w:cs="Arial"/>
                <w:szCs w:val="20"/>
                <w:lang w:eastAsia="da-DK"/>
              </w:rPr>
            </w:pPr>
            <w:r>
              <w:rPr>
                <w:rFonts w:eastAsia="Times New Roman" w:cs="Arial"/>
                <w:szCs w:val="20"/>
                <w:lang w:eastAsia="da-DK"/>
              </w:rPr>
              <w:t>En del af målgruppen falder uden for den sociale lovgivning, og tilbuddet ligger ud</w:t>
            </w:r>
            <w:r w:rsidR="00205B7A">
              <w:rPr>
                <w:rFonts w:eastAsia="Times New Roman" w:cs="Arial"/>
                <w:szCs w:val="20"/>
                <w:lang w:eastAsia="da-DK"/>
              </w:rPr>
              <w:t xml:space="preserve"> </w:t>
            </w:r>
            <w:r>
              <w:rPr>
                <w:rFonts w:eastAsia="Times New Roman" w:cs="Arial"/>
                <w:szCs w:val="20"/>
                <w:lang w:eastAsia="da-DK"/>
              </w:rPr>
              <w:t>over det normale serviceniveau.</w:t>
            </w:r>
          </w:p>
          <w:p w14:paraId="55649C48" w14:textId="77777777" w:rsidR="008F1000" w:rsidRPr="00EE1C88" w:rsidRDefault="008F1000" w:rsidP="007205AA">
            <w:pPr>
              <w:spacing w:after="0" w:line="240" w:lineRule="auto"/>
              <w:rPr>
                <w:rFonts w:eastAsia="Times New Roman" w:cs="Arial"/>
                <w:szCs w:val="20"/>
                <w:lang w:eastAsia="da-DK"/>
              </w:rPr>
            </w:pPr>
          </w:p>
        </w:tc>
      </w:tr>
      <w:tr w:rsidR="00737FA2" w:rsidRPr="005E6495" w14:paraId="49296CCA" w14:textId="77777777" w:rsidTr="0086034F">
        <w:trPr>
          <w:trHeight w:val="712"/>
        </w:trPr>
        <w:tc>
          <w:tcPr>
            <w:tcW w:w="2700" w:type="dxa"/>
            <w:tcBorders>
              <w:top w:val="single" w:sz="4" w:space="0" w:color="auto"/>
              <w:left w:val="single" w:sz="8" w:space="0" w:color="auto"/>
              <w:bottom w:val="single" w:sz="4" w:space="0" w:color="auto"/>
              <w:right w:val="single" w:sz="4" w:space="0" w:color="auto"/>
            </w:tcBorders>
            <w:shd w:val="clear" w:color="auto" w:fill="auto"/>
            <w:hideMark/>
          </w:tcPr>
          <w:p w14:paraId="2F087A13" w14:textId="77777777" w:rsidR="00737FA2" w:rsidRPr="005E6495" w:rsidRDefault="002F7EBB" w:rsidP="0074495E">
            <w:pPr>
              <w:spacing w:after="0" w:line="240" w:lineRule="auto"/>
              <w:rPr>
                <w:rFonts w:eastAsia="Times New Roman" w:cs="Arial"/>
                <w:b/>
                <w:bCs/>
                <w:szCs w:val="20"/>
                <w:lang w:eastAsia="da-DK"/>
              </w:rPr>
            </w:pPr>
            <w:r>
              <w:rPr>
                <w:rFonts w:eastAsia="Times New Roman" w:cs="Arial"/>
                <w:b/>
                <w:bCs/>
                <w:szCs w:val="20"/>
                <w:lang w:eastAsia="da-DK"/>
              </w:rPr>
              <w:t>Beskrivelse af indsats</w:t>
            </w:r>
          </w:p>
        </w:tc>
        <w:tc>
          <w:tcPr>
            <w:tcW w:w="6940" w:type="dxa"/>
            <w:tcBorders>
              <w:top w:val="single" w:sz="4" w:space="0" w:color="auto"/>
              <w:left w:val="nil"/>
              <w:bottom w:val="single" w:sz="8" w:space="0" w:color="auto"/>
              <w:right w:val="single" w:sz="8" w:space="0" w:color="auto"/>
            </w:tcBorders>
            <w:shd w:val="clear" w:color="auto" w:fill="auto"/>
            <w:hideMark/>
          </w:tcPr>
          <w:p w14:paraId="733FECFC" w14:textId="52BEE5C9" w:rsidR="001043A7" w:rsidRDefault="00205B7A" w:rsidP="00EE1C88">
            <w:pPr>
              <w:spacing w:after="0" w:line="240" w:lineRule="auto"/>
              <w:rPr>
                <w:rFonts w:eastAsia="Times New Roman" w:cs="Arial"/>
                <w:szCs w:val="20"/>
                <w:lang w:eastAsia="da-DK"/>
              </w:rPr>
            </w:pPr>
            <w:r>
              <w:rPr>
                <w:rFonts w:eastAsia="Times New Roman" w:cs="Arial"/>
                <w:szCs w:val="20"/>
                <w:lang w:eastAsia="da-DK"/>
              </w:rPr>
              <w:t>I</w:t>
            </w:r>
            <w:r w:rsidR="001043A7">
              <w:rPr>
                <w:rFonts w:eastAsia="Times New Roman" w:cs="Arial"/>
                <w:szCs w:val="20"/>
                <w:lang w:eastAsia="da-DK"/>
              </w:rPr>
              <w:t xml:space="preserve">ndsatsen </w:t>
            </w:r>
            <w:r>
              <w:rPr>
                <w:rFonts w:eastAsia="Times New Roman" w:cs="Arial"/>
                <w:szCs w:val="20"/>
                <w:lang w:eastAsia="da-DK"/>
              </w:rPr>
              <w:t xml:space="preserve">beskrives </w:t>
            </w:r>
            <w:r w:rsidR="001043A7">
              <w:rPr>
                <w:rFonts w:eastAsia="Times New Roman" w:cs="Arial"/>
                <w:szCs w:val="20"/>
                <w:lang w:eastAsia="da-DK"/>
              </w:rPr>
              <w:t>som en f</w:t>
            </w:r>
            <w:r w:rsidR="00A63DE5">
              <w:rPr>
                <w:rFonts w:eastAsia="Times New Roman" w:cs="Arial"/>
                <w:szCs w:val="20"/>
                <w:lang w:eastAsia="da-DK"/>
              </w:rPr>
              <w:t xml:space="preserve">rivillig familieven </w:t>
            </w:r>
            <w:r w:rsidR="001043A7">
              <w:rPr>
                <w:rFonts w:eastAsia="Times New Roman" w:cs="Arial"/>
                <w:szCs w:val="20"/>
                <w:lang w:eastAsia="da-DK"/>
              </w:rPr>
              <w:t xml:space="preserve">som mødes med familien </w:t>
            </w:r>
            <w:r w:rsidR="00A63DE5">
              <w:rPr>
                <w:rFonts w:eastAsia="Times New Roman" w:cs="Arial"/>
                <w:szCs w:val="20"/>
                <w:lang w:eastAsia="da-DK"/>
              </w:rPr>
              <w:t xml:space="preserve">ca. 2 timer om ugen i </w:t>
            </w:r>
            <w:r>
              <w:rPr>
                <w:rFonts w:eastAsia="Times New Roman" w:cs="Arial"/>
                <w:szCs w:val="20"/>
                <w:lang w:eastAsia="da-DK"/>
              </w:rPr>
              <w:t>mindst 6 måneder. T</w:t>
            </w:r>
            <w:r w:rsidR="008F1000">
              <w:rPr>
                <w:rFonts w:eastAsia="Times New Roman" w:cs="Arial"/>
                <w:szCs w:val="20"/>
                <w:lang w:eastAsia="da-DK"/>
              </w:rPr>
              <w:t>ypisk 6 – 12 måneder.</w:t>
            </w:r>
            <w:r w:rsidR="00A63DE5">
              <w:rPr>
                <w:rFonts w:eastAsia="Times New Roman" w:cs="Arial"/>
                <w:szCs w:val="20"/>
                <w:lang w:eastAsia="da-DK"/>
              </w:rPr>
              <w:t xml:space="preserve"> </w:t>
            </w:r>
          </w:p>
          <w:p w14:paraId="767387B0" w14:textId="77777777" w:rsidR="007205AA" w:rsidRPr="00EE1C88" w:rsidRDefault="007205AA" w:rsidP="008F1000">
            <w:pPr>
              <w:spacing w:after="0" w:line="240" w:lineRule="auto"/>
              <w:rPr>
                <w:rFonts w:eastAsia="Times New Roman" w:cs="Arial"/>
                <w:szCs w:val="20"/>
                <w:lang w:eastAsia="da-DK"/>
              </w:rPr>
            </w:pPr>
          </w:p>
        </w:tc>
      </w:tr>
      <w:tr w:rsidR="00223B78" w:rsidRPr="005E6495" w14:paraId="70DF157B" w14:textId="77777777" w:rsidTr="0086034F">
        <w:trPr>
          <w:trHeight w:val="625"/>
        </w:trPr>
        <w:tc>
          <w:tcPr>
            <w:tcW w:w="2700" w:type="dxa"/>
            <w:tcBorders>
              <w:top w:val="single" w:sz="4" w:space="0" w:color="auto"/>
              <w:left w:val="single" w:sz="8" w:space="0" w:color="auto"/>
              <w:bottom w:val="single" w:sz="4" w:space="0" w:color="auto"/>
              <w:right w:val="single" w:sz="4" w:space="0" w:color="auto"/>
            </w:tcBorders>
            <w:shd w:val="clear" w:color="auto" w:fill="auto"/>
          </w:tcPr>
          <w:p w14:paraId="553F52FB" w14:textId="77777777" w:rsidR="00223B78" w:rsidRDefault="00223B78" w:rsidP="0074495E">
            <w:pPr>
              <w:spacing w:after="0" w:line="240" w:lineRule="auto"/>
              <w:rPr>
                <w:rFonts w:eastAsia="Times New Roman" w:cs="Arial"/>
                <w:b/>
                <w:bCs/>
                <w:szCs w:val="20"/>
                <w:lang w:eastAsia="da-DK"/>
              </w:rPr>
            </w:pPr>
            <w:r>
              <w:rPr>
                <w:rFonts w:eastAsia="Times New Roman" w:cs="Arial"/>
                <w:b/>
                <w:bCs/>
                <w:szCs w:val="20"/>
                <w:lang w:eastAsia="da-DK"/>
              </w:rPr>
              <w:t>Evidens</w:t>
            </w:r>
          </w:p>
        </w:tc>
        <w:tc>
          <w:tcPr>
            <w:tcW w:w="6940" w:type="dxa"/>
            <w:tcBorders>
              <w:top w:val="single" w:sz="4" w:space="0" w:color="auto"/>
              <w:left w:val="nil"/>
              <w:bottom w:val="single" w:sz="8" w:space="0" w:color="auto"/>
              <w:right w:val="single" w:sz="8" w:space="0" w:color="auto"/>
            </w:tcBorders>
            <w:shd w:val="clear" w:color="auto" w:fill="auto"/>
          </w:tcPr>
          <w:p w14:paraId="795F399A" w14:textId="77777777" w:rsidR="001043A7" w:rsidRDefault="00624AE9" w:rsidP="001043A7">
            <w:pPr>
              <w:spacing w:after="0" w:line="240" w:lineRule="auto"/>
              <w:rPr>
                <w:rFonts w:eastAsia="Times New Roman" w:cs="Arial"/>
                <w:szCs w:val="20"/>
                <w:lang w:eastAsia="da-DK"/>
              </w:rPr>
            </w:pPr>
            <w:r>
              <w:rPr>
                <w:rFonts w:eastAsia="Times New Roman" w:cs="Arial"/>
                <w:szCs w:val="20"/>
                <w:lang w:eastAsia="da-DK"/>
              </w:rPr>
              <w:t>Ingen bemærkninger.</w:t>
            </w:r>
          </w:p>
          <w:p w14:paraId="5531C1A7" w14:textId="77777777" w:rsidR="00223B78" w:rsidRPr="00EE1C88" w:rsidRDefault="007205AA" w:rsidP="001043A7">
            <w:pPr>
              <w:spacing w:after="0" w:line="240" w:lineRule="auto"/>
              <w:rPr>
                <w:rFonts w:eastAsia="Times New Roman" w:cs="Arial"/>
                <w:szCs w:val="20"/>
                <w:lang w:eastAsia="da-DK"/>
              </w:rPr>
            </w:pPr>
            <w:r>
              <w:rPr>
                <w:rFonts w:eastAsia="Times New Roman" w:cs="Arial"/>
                <w:szCs w:val="20"/>
                <w:lang w:eastAsia="da-DK"/>
              </w:rPr>
              <w:t xml:space="preserve"> </w:t>
            </w:r>
          </w:p>
        </w:tc>
      </w:tr>
      <w:tr w:rsidR="00737FA2" w:rsidRPr="005E6495" w14:paraId="453A9DB1" w14:textId="77777777" w:rsidTr="0086034F">
        <w:trPr>
          <w:trHeight w:val="682"/>
        </w:trPr>
        <w:tc>
          <w:tcPr>
            <w:tcW w:w="2700" w:type="dxa"/>
            <w:tcBorders>
              <w:top w:val="nil"/>
              <w:left w:val="single" w:sz="8" w:space="0" w:color="auto"/>
              <w:bottom w:val="single" w:sz="4" w:space="0" w:color="auto"/>
              <w:right w:val="single" w:sz="8" w:space="0" w:color="auto"/>
            </w:tcBorders>
            <w:shd w:val="clear" w:color="auto" w:fill="auto"/>
            <w:hideMark/>
          </w:tcPr>
          <w:p w14:paraId="39480C84" w14:textId="77777777" w:rsidR="00737FA2"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 xml:space="preserve">Baggrund </w:t>
            </w:r>
          </w:p>
        </w:tc>
        <w:tc>
          <w:tcPr>
            <w:tcW w:w="6940" w:type="dxa"/>
            <w:tcBorders>
              <w:top w:val="single" w:sz="8" w:space="0" w:color="auto"/>
              <w:left w:val="single" w:sz="8" w:space="0" w:color="auto"/>
              <w:bottom w:val="single" w:sz="8" w:space="0" w:color="auto"/>
              <w:right w:val="single" w:sz="8" w:space="0" w:color="auto"/>
            </w:tcBorders>
            <w:shd w:val="clear" w:color="auto" w:fill="auto"/>
            <w:hideMark/>
          </w:tcPr>
          <w:p w14:paraId="1C14EF1C" w14:textId="77777777" w:rsidR="00737FA2" w:rsidRDefault="00025A62" w:rsidP="00EE1C88">
            <w:pPr>
              <w:spacing w:after="0" w:line="240" w:lineRule="auto"/>
              <w:rPr>
                <w:rFonts w:eastAsia="Times New Roman" w:cs="Arial"/>
                <w:szCs w:val="20"/>
                <w:lang w:eastAsia="da-DK"/>
              </w:rPr>
            </w:pPr>
            <w:r>
              <w:rPr>
                <w:rFonts w:eastAsia="Times New Roman" w:cs="Arial"/>
                <w:szCs w:val="20"/>
                <w:lang w:eastAsia="da-DK"/>
              </w:rPr>
              <w:t>Velbeskrevet.</w:t>
            </w:r>
          </w:p>
          <w:p w14:paraId="6A25BFC3" w14:textId="77777777" w:rsidR="007205AA" w:rsidRPr="00EE1C88" w:rsidRDefault="007205AA" w:rsidP="007205AA">
            <w:pPr>
              <w:spacing w:after="0" w:line="240" w:lineRule="auto"/>
              <w:rPr>
                <w:rFonts w:eastAsia="Times New Roman" w:cs="Arial"/>
                <w:szCs w:val="20"/>
                <w:lang w:eastAsia="da-DK"/>
              </w:rPr>
            </w:pPr>
          </w:p>
        </w:tc>
      </w:tr>
      <w:tr w:rsidR="00ED3A19" w:rsidRPr="005E6495" w14:paraId="134F4A1C" w14:textId="77777777" w:rsidTr="0033648F">
        <w:trPr>
          <w:trHeight w:val="300"/>
        </w:trPr>
        <w:tc>
          <w:tcPr>
            <w:tcW w:w="9640" w:type="dxa"/>
            <w:gridSpan w:val="2"/>
            <w:tcBorders>
              <w:top w:val="nil"/>
              <w:left w:val="single" w:sz="8" w:space="0" w:color="auto"/>
              <w:bottom w:val="single" w:sz="4" w:space="0" w:color="auto"/>
              <w:right w:val="single" w:sz="8" w:space="0" w:color="000000"/>
            </w:tcBorders>
            <w:shd w:val="clear" w:color="000000" w:fill="DCE6F1"/>
            <w:hideMark/>
          </w:tcPr>
          <w:p w14:paraId="74C060D2" w14:textId="77777777" w:rsidR="00ED3A19" w:rsidRPr="005E6495" w:rsidRDefault="00ED3A19" w:rsidP="00E74C46">
            <w:pPr>
              <w:spacing w:after="0" w:line="360" w:lineRule="auto"/>
              <w:rPr>
                <w:rFonts w:eastAsia="Times New Roman" w:cs="Arial"/>
                <w:b/>
                <w:bCs/>
                <w:szCs w:val="20"/>
                <w:lang w:eastAsia="da-DK"/>
              </w:rPr>
            </w:pPr>
            <w:r w:rsidRPr="00E74C46">
              <w:rPr>
                <w:rFonts w:eastAsia="Times New Roman" w:cs="Arial"/>
                <w:b/>
                <w:bCs/>
                <w:sz w:val="24"/>
                <w:szCs w:val="24"/>
                <w:lang w:eastAsia="da-DK"/>
              </w:rPr>
              <w:lastRenderedPageBreak/>
              <w:t>Projektets rammer</w:t>
            </w:r>
          </w:p>
        </w:tc>
      </w:tr>
      <w:tr w:rsidR="00737FA2" w:rsidRPr="005E6495" w14:paraId="00C0A906" w14:textId="77777777" w:rsidTr="0086034F">
        <w:trPr>
          <w:trHeight w:val="830"/>
        </w:trPr>
        <w:tc>
          <w:tcPr>
            <w:tcW w:w="2700" w:type="dxa"/>
            <w:tcBorders>
              <w:top w:val="nil"/>
              <w:left w:val="single" w:sz="8" w:space="0" w:color="auto"/>
              <w:bottom w:val="single" w:sz="4" w:space="0" w:color="auto"/>
              <w:right w:val="single" w:sz="8" w:space="0" w:color="auto"/>
            </w:tcBorders>
            <w:shd w:val="clear" w:color="auto" w:fill="auto"/>
            <w:hideMark/>
          </w:tcPr>
          <w:p w14:paraId="63DAC459" w14:textId="77777777" w:rsidR="00737FA2" w:rsidRPr="005E6495" w:rsidRDefault="0014422B" w:rsidP="00ED3A19">
            <w:pPr>
              <w:spacing w:after="0" w:line="240" w:lineRule="auto"/>
              <w:rPr>
                <w:rFonts w:eastAsia="Times New Roman" w:cs="Arial"/>
                <w:b/>
                <w:bCs/>
                <w:szCs w:val="20"/>
                <w:lang w:eastAsia="da-DK"/>
              </w:rPr>
            </w:pPr>
            <w:r>
              <w:rPr>
                <w:rFonts w:eastAsia="Times New Roman" w:cs="Arial"/>
                <w:b/>
                <w:bCs/>
                <w:szCs w:val="20"/>
                <w:lang w:eastAsia="da-DK"/>
              </w:rPr>
              <w:t>Lovgivning</w:t>
            </w:r>
          </w:p>
        </w:tc>
        <w:tc>
          <w:tcPr>
            <w:tcW w:w="6940" w:type="dxa"/>
            <w:tcBorders>
              <w:top w:val="single" w:sz="8" w:space="0" w:color="auto"/>
              <w:left w:val="single" w:sz="8" w:space="0" w:color="auto"/>
              <w:bottom w:val="single" w:sz="4" w:space="0" w:color="auto"/>
              <w:right w:val="single" w:sz="8" w:space="0" w:color="auto"/>
            </w:tcBorders>
            <w:shd w:val="clear" w:color="auto" w:fill="auto"/>
          </w:tcPr>
          <w:p w14:paraId="5AAB82AA" w14:textId="77777777" w:rsidR="0086034F" w:rsidRPr="0086034F" w:rsidRDefault="0014422B" w:rsidP="0014422B">
            <w:pPr>
              <w:spacing w:after="0" w:line="240" w:lineRule="auto"/>
              <w:rPr>
                <w:rFonts w:eastAsia="Times New Roman" w:cs="Arial"/>
                <w:szCs w:val="20"/>
                <w:lang w:eastAsia="da-DK"/>
              </w:rPr>
            </w:pPr>
            <w:r>
              <w:rPr>
                <w:rFonts w:eastAsia="Times New Roman" w:cs="Arial"/>
                <w:szCs w:val="20"/>
                <w:lang w:eastAsia="da-DK"/>
              </w:rPr>
              <w:t>Der er ingen lovgivningsmæssig hjemmel til, at en kommune skal have HOME-start. Der foreligger dog generelle anbefalinger på børne- og ungeområdet</w:t>
            </w:r>
            <w:r w:rsidR="00624AE9">
              <w:rPr>
                <w:rFonts w:eastAsia="Times New Roman" w:cs="Arial"/>
                <w:szCs w:val="20"/>
                <w:lang w:eastAsia="da-DK"/>
              </w:rPr>
              <w:t>,</w:t>
            </w:r>
            <w:r>
              <w:rPr>
                <w:rFonts w:eastAsia="Times New Roman" w:cs="Arial"/>
                <w:szCs w:val="20"/>
                <w:lang w:eastAsia="da-DK"/>
              </w:rPr>
              <w:t xml:space="preserve"> at kommunerne forebygger med tidlig indsats. Dette hænger også i fin tråd med Ringsted Kommunes Børn- og Ungepolitik. </w:t>
            </w:r>
          </w:p>
        </w:tc>
      </w:tr>
      <w:tr w:rsidR="00ED3A19" w:rsidRPr="005E6495" w14:paraId="09D1EC9E" w14:textId="77777777" w:rsidTr="0086034F">
        <w:trPr>
          <w:trHeight w:val="510"/>
        </w:trPr>
        <w:tc>
          <w:tcPr>
            <w:tcW w:w="2700" w:type="dxa"/>
            <w:tcBorders>
              <w:top w:val="single" w:sz="4" w:space="0" w:color="auto"/>
              <w:left w:val="single" w:sz="4" w:space="0" w:color="auto"/>
              <w:bottom w:val="single" w:sz="4" w:space="0" w:color="auto"/>
              <w:right w:val="single" w:sz="6" w:space="0" w:color="auto"/>
            </w:tcBorders>
            <w:shd w:val="clear" w:color="auto" w:fill="auto"/>
            <w:hideMark/>
          </w:tcPr>
          <w:p w14:paraId="7A2108EB" w14:textId="77777777" w:rsidR="00ED3A19" w:rsidRPr="005E6495" w:rsidRDefault="00A97226" w:rsidP="00A97226">
            <w:pPr>
              <w:spacing w:after="0" w:line="240" w:lineRule="auto"/>
              <w:rPr>
                <w:rFonts w:eastAsia="Times New Roman" w:cs="Arial"/>
                <w:b/>
                <w:bCs/>
                <w:szCs w:val="20"/>
                <w:lang w:eastAsia="da-DK"/>
              </w:rPr>
            </w:pPr>
            <w:r>
              <w:rPr>
                <w:rFonts w:eastAsia="Times New Roman" w:cs="Arial"/>
                <w:b/>
                <w:bCs/>
                <w:szCs w:val="20"/>
                <w:lang w:eastAsia="da-DK"/>
              </w:rPr>
              <w:t>Risici</w:t>
            </w:r>
          </w:p>
        </w:tc>
        <w:tc>
          <w:tcPr>
            <w:tcW w:w="6940" w:type="dxa"/>
            <w:tcBorders>
              <w:top w:val="single" w:sz="4" w:space="0" w:color="auto"/>
              <w:left w:val="single" w:sz="6" w:space="0" w:color="auto"/>
              <w:bottom w:val="single" w:sz="4" w:space="0" w:color="auto"/>
              <w:right w:val="single" w:sz="4" w:space="0" w:color="auto"/>
            </w:tcBorders>
            <w:shd w:val="clear" w:color="auto" w:fill="auto"/>
          </w:tcPr>
          <w:p w14:paraId="606012FC" w14:textId="77777777" w:rsidR="00ED3A19" w:rsidRDefault="007205AA" w:rsidP="0086034F">
            <w:pPr>
              <w:spacing w:after="0" w:line="240" w:lineRule="auto"/>
              <w:rPr>
                <w:rFonts w:eastAsia="Times New Roman" w:cs="Arial"/>
                <w:szCs w:val="20"/>
                <w:lang w:eastAsia="da-DK"/>
              </w:rPr>
            </w:pPr>
            <w:r>
              <w:rPr>
                <w:rFonts w:eastAsia="Times New Roman" w:cs="Arial"/>
                <w:szCs w:val="20"/>
                <w:lang w:eastAsia="da-DK"/>
              </w:rPr>
              <w:t xml:space="preserve">Det fremgår af ansøgningen at der er usikkerhed omkring behovet for tilbuddet. Det anbefales at det konkrete behov søges afdækket. </w:t>
            </w:r>
          </w:p>
          <w:p w14:paraId="60C53D6A" w14:textId="77777777" w:rsidR="007205AA" w:rsidRPr="0086034F" w:rsidRDefault="007205AA" w:rsidP="0086034F">
            <w:pPr>
              <w:spacing w:after="0" w:line="240" w:lineRule="auto"/>
              <w:rPr>
                <w:rFonts w:eastAsia="Times New Roman" w:cs="Arial"/>
                <w:szCs w:val="20"/>
                <w:lang w:eastAsia="da-DK"/>
              </w:rPr>
            </w:pPr>
          </w:p>
        </w:tc>
      </w:tr>
      <w:tr w:rsidR="00ED3A19" w:rsidRPr="005E6495" w14:paraId="0357FE54" w14:textId="77777777" w:rsidTr="0086034F">
        <w:trPr>
          <w:trHeight w:val="525"/>
        </w:trPr>
        <w:tc>
          <w:tcPr>
            <w:tcW w:w="2700" w:type="dxa"/>
            <w:tcBorders>
              <w:top w:val="nil"/>
              <w:left w:val="single" w:sz="8" w:space="0" w:color="auto"/>
              <w:bottom w:val="single" w:sz="4" w:space="0" w:color="auto"/>
              <w:right w:val="single" w:sz="4" w:space="0" w:color="auto"/>
            </w:tcBorders>
            <w:shd w:val="clear" w:color="auto" w:fill="auto"/>
            <w:hideMark/>
          </w:tcPr>
          <w:p w14:paraId="556F2C75" w14:textId="77777777" w:rsidR="00ED3A19" w:rsidRPr="005E6495" w:rsidRDefault="00ED3A19" w:rsidP="00ED3A19">
            <w:pPr>
              <w:spacing w:after="0" w:line="240" w:lineRule="auto"/>
              <w:rPr>
                <w:rFonts w:eastAsia="Times New Roman" w:cs="Arial"/>
                <w:b/>
                <w:bCs/>
                <w:szCs w:val="20"/>
                <w:lang w:eastAsia="da-DK"/>
              </w:rPr>
            </w:pPr>
            <w:r w:rsidRPr="005E6495">
              <w:rPr>
                <w:rFonts w:eastAsia="Times New Roman" w:cs="Arial"/>
                <w:b/>
                <w:bCs/>
                <w:szCs w:val="20"/>
                <w:lang w:eastAsia="da-DK"/>
              </w:rPr>
              <w:t>Øvrige forhold, som ikke er afdækket</w:t>
            </w:r>
          </w:p>
        </w:tc>
        <w:tc>
          <w:tcPr>
            <w:tcW w:w="6940" w:type="dxa"/>
            <w:tcBorders>
              <w:top w:val="nil"/>
              <w:left w:val="nil"/>
              <w:bottom w:val="single" w:sz="4" w:space="0" w:color="auto"/>
              <w:right w:val="single" w:sz="8" w:space="0" w:color="auto"/>
            </w:tcBorders>
            <w:shd w:val="clear" w:color="auto" w:fill="auto"/>
          </w:tcPr>
          <w:p w14:paraId="25097426" w14:textId="77777777" w:rsidR="00ED3A19" w:rsidRDefault="007205AA" w:rsidP="0086034F">
            <w:pPr>
              <w:spacing w:after="0" w:line="240" w:lineRule="auto"/>
              <w:rPr>
                <w:rFonts w:eastAsia="Times New Roman" w:cs="Arial"/>
                <w:szCs w:val="20"/>
                <w:lang w:eastAsia="da-DK"/>
              </w:rPr>
            </w:pPr>
            <w:r>
              <w:rPr>
                <w:rFonts w:eastAsia="Times New Roman" w:cs="Arial"/>
                <w:szCs w:val="20"/>
                <w:lang w:eastAsia="da-DK"/>
              </w:rPr>
              <w:t xml:space="preserve">Velbeskrevet afsnit. </w:t>
            </w:r>
            <w:r w:rsidR="008F1000">
              <w:rPr>
                <w:rFonts w:eastAsia="Times New Roman" w:cs="Arial"/>
                <w:szCs w:val="20"/>
                <w:lang w:eastAsia="da-DK"/>
              </w:rPr>
              <w:t xml:space="preserve">Der vurderes ikke at være mulighed for at kommune kan få dækket sit tilskud via ekstern finansiering. </w:t>
            </w:r>
          </w:p>
          <w:p w14:paraId="76B9A201" w14:textId="77777777" w:rsidR="008F1000" w:rsidRDefault="008F1000" w:rsidP="0086034F">
            <w:pPr>
              <w:spacing w:after="0" w:line="240" w:lineRule="auto"/>
              <w:rPr>
                <w:rFonts w:eastAsia="Times New Roman" w:cs="Arial"/>
                <w:szCs w:val="20"/>
                <w:lang w:eastAsia="da-DK"/>
              </w:rPr>
            </w:pPr>
          </w:p>
          <w:p w14:paraId="4A88F626" w14:textId="77777777" w:rsidR="008F1000" w:rsidRPr="0086034F" w:rsidRDefault="008F1000" w:rsidP="0086034F">
            <w:pPr>
              <w:spacing w:after="0" w:line="240" w:lineRule="auto"/>
              <w:rPr>
                <w:rFonts w:eastAsia="Times New Roman" w:cs="Arial"/>
                <w:szCs w:val="20"/>
                <w:lang w:eastAsia="da-DK"/>
              </w:rPr>
            </w:pPr>
            <w:r>
              <w:rPr>
                <w:rFonts w:eastAsia="Times New Roman" w:cs="Arial"/>
                <w:szCs w:val="20"/>
                <w:lang w:eastAsia="da-DK"/>
              </w:rPr>
              <w:t>Det vurderes at være relevant at søge samarbejde / partnerskab med andre kommuner.</w:t>
            </w:r>
          </w:p>
        </w:tc>
      </w:tr>
      <w:tr w:rsidR="00ED3A19" w:rsidRPr="005E6495" w14:paraId="4C5EFA3F" w14:textId="77777777" w:rsidTr="00E40CB8">
        <w:trPr>
          <w:trHeight w:val="300"/>
        </w:trPr>
        <w:tc>
          <w:tcPr>
            <w:tcW w:w="9640" w:type="dxa"/>
            <w:gridSpan w:val="2"/>
            <w:tcBorders>
              <w:top w:val="single" w:sz="4" w:space="0" w:color="auto"/>
              <w:left w:val="single" w:sz="4" w:space="0" w:color="auto"/>
              <w:bottom w:val="single" w:sz="4" w:space="0" w:color="auto"/>
              <w:right w:val="single" w:sz="4" w:space="0" w:color="auto"/>
            </w:tcBorders>
            <w:shd w:val="clear" w:color="000000" w:fill="DCE6F1"/>
            <w:hideMark/>
          </w:tcPr>
          <w:p w14:paraId="61C48CEB" w14:textId="77777777" w:rsidR="00ED3A19" w:rsidRPr="005E6495" w:rsidRDefault="0086034F" w:rsidP="002E4107">
            <w:pPr>
              <w:spacing w:after="0" w:line="360" w:lineRule="auto"/>
              <w:rPr>
                <w:rFonts w:eastAsia="Times New Roman" w:cs="Arial"/>
                <w:b/>
                <w:bCs/>
                <w:szCs w:val="20"/>
                <w:lang w:eastAsia="da-DK"/>
              </w:rPr>
            </w:pPr>
            <w:r>
              <w:rPr>
                <w:rFonts w:eastAsia="Times New Roman" w:cs="Arial"/>
                <w:b/>
                <w:bCs/>
                <w:sz w:val="24"/>
                <w:szCs w:val="24"/>
                <w:lang w:eastAsia="da-DK"/>
              </w:rPr>
              <w:t xml:space="preserve">Vurdering </w:t>
            </w:r>
            <w:r w:rsidR="002E4107">
              <w:rPr>
                <w:rFonts w:eastAsia="Times New Roman" w:cs="Arial"/>
                <w:b/>
                <w:bCs/>
                <w:sz w:val="24"/>
                <w:szCs w:val="24"/>
                <w:lang w:eastAsia="da-DK"/>
              </w:rPr>
              <w:t xml:space="preserve">af </w:t>
            </w:r>
            <w:r>
              <w:rPr>
                <w:rFonts w:eastAsia="Times New Roman" w:cs="Arial"/>
                <w:b/>
                <w:bCs/>
                <w:sz w:val="24"/>
                <w:szCs w:val="24"/>
                <w:lang w:eastAsia="da-DK"/>
              </w:rPr>
              <w:t>p</w:t>
            </w:r>
            <w:r w:rsidR="00ED3A19" w:rsidRPr="00E74C46">
              <w:rPr>
                <w:rFonts w:eastAsia="Times New Roman" w:cs="Arial"/>
                <w:b/>
                <w:bCs/>
                <w:sz w:val="24"/>
                <w:szCs w:val="24"/>
                <w:lang w:eastAsia="da-DK"/>
              </w:rPr>
              <w:t xml:space="preserve">rojektets </w:t>
            </w:r>
            <w:r w:rsidR="001F7ADB">
              <w:rPr>
                <w:rFonts w:eastAsia="Times New Roman" w:cs="Arial"/>
                <w:b/>
                <w:bCs/>
                <w:sz w:val="24"/>
                <w:szCs w:val="24"/>
                <w:lang w:eastAsia="da-DK"/>
              </w:rPr>
              <w:t>økonomi</w:t>
            </w:r>
            <w:r w:rsidR="00794BEA">
              <w:rPr>
                <w:rFonts w:eastAsia="Times New Roman" w:cs="Arial"/>
                <w:b/>
                <w:bCs/>
                <w:sz w:val="24"/>
                <w:szCs w:val="24"/>
                <w:lang w:eastAsia="da-DK"/>
              </w:rPr>
              <w:t xml:space="preserve"> </w:t>
            </w:r>
            <w:r w:rsidR="002E4107">
              <w:rPr>
                <w:rFonts w:eastAsia="Times New Roman" w:cs="Arial"/>
                <w:b/>
                <w:bCs/>
                <w:sz w:val="24"/>
                <w:szCs w:val="24"/>
                <w:lang w:eastAsia="da-DK"/>
              </w:rPr>
              <w:t>med særligt fokus på nettoeffekt (business case)</w:t>
            </w:r>
          </w:p>
        </w:tc>
      </w:tr>
      <w:tr w:rsidR="00A53788" w:rsidRPr="005E6495" w14:paraId="5859AF4A" w14:textId="77777777" w:rsidTr="002E4107">
        <w:trPr>
          <w:trHeight w:val="765"/>
        </w:trPr>
        <w:tc>
          <w:tcPr>
            <w:tcW w:w="9640" w:type="dxa"/>
            <w:gridSpan w:val="2"/>
            <w:tcBorders>
              <w:top w:val="single" w:sz="4" w:space="0" w:color="auto"/>
              <w:left w:val="single" w:sz="8" w:space="0" w:color="auto"/>
              <w:bottom w:val="single" w:sz="4" w:space="0" w:color="auto"/>
              <w:right w:val="single" w:sz="8" w:space="0" w:color="auto"/>
            </w:tcBorders>
            <w:shd w:val="clear" w:color="auto" w:fill="auto"/>
          </w:tcPr>
          <w:p w14:paraId="72B32BC9" w14:textId="77777777" w:rsidR="00025A62" w:rsidRPr="0014422B" w:rsidRDefault="00025A62" w:rsidP="00025A62">
            <w:pPr>
              <w:spacing w:after="0" w:line="240" w:lineRule="auto"/>
              <w:rPr>
                <w:rFonts w:eastAsia="Times New Roman" w:cs="Arial"/>
                <w:b/>
                <w:i/>
                <w:szCs w:val="20"/>
                <w:lang w:eastAsia="da-DK"/>
              </w:rPr>
            </w:pPr>
            <w:r w:rsidRPr="0014422B">
              <w:rPr>
                <w:rFonts w:eastAsia="Times New Roman" w:cs="Arial"/>
                <w:b/>
                <w:i/>
                <w:szCs w:val="20"/>
                <w:lang w:eastAsia="da-DK"/>
              </w:rPr>
              <w:t>Er der sparede udgifter, idet tiltaget erstatter eksisterende tilbud til målgruppen?</w:t>
            </w:r>
          </w:p>
          <w:p w14:paraId="46BA9103" w14:textId="07F3CCA7" w:rsidR="001E4887" w:rsidRDefault="00205B7A" w:rsidP="007205AA">
            <w:pPr>
              <w:spacing w:after="0" w:line="240" w:lineRule="auto"/>
              <w:rPr>
                <w:rFonts w:eastAsia="Times New Roman" w:cs="Arial"/>
                <w:szCs w:val="20"/>
                <w:lang w:eastAsia="da-DK"/>
              </w:rPr>
            </w:pPr>
            <w:r>
              <w:rPr>
                <w:rFonts w:eastAsia="Times New Roman" w:cs="Arial"/>
                <w:szCs w:val="20"/>
                <w:lang w:eastAsia="da-DK"/>
              </w:rPr>
              <w:t>T</w:t>
            </w:r>
            <w:r w:rsidR="007205AA" w:rsidRPr="00E53675">
              <w:rPr>
                <w:rFonts w:eastAsia="Times New Roman" w:cs="Arial"/>
                <w:szCs w:val="20"/>
                <w:lang w:eastAsia="da-DK"/>
              </w:rPr>
              <w:t xml:space="preserve">ilbuddet er forebyggende og </w:t>
            </w:r>
            <w:r>
              <w:rPr>
                <w:rFonts w:eastAsia="Times New Roman" w:cs="Arial"/>
                <w:szCs w:val="20"/>
                <w:lang w:eastAsia="da-DK"/>
              </w:rPr>
              <w:t>vurderes ikke at kunne erstatte</w:t>
            </w:r>
            <w:r w:rsidR="007205AA" w:rsidRPr="00E53675">
              <w:rPr>
                <w:rFonts w:eastAsia="Times New Roman" w:cs="Arial"/>
                <w:szCs w:val="20"/>
                <w:lang w:eastAsia="da-DK"/>
              </w:rPr>
              <w:t xml:space="preserve"> socialfaglige eller pæ</w:t>
            </w:r>
            <w:r w:rsidR="0014422B">
              <w:rPr>
                <w:rFonts w:eastAsia="Times New Roman" w:cs="Arial"/>
                <w:szCs w:val="20"/>
                <w:lang w:eastAsia="da-DK"/>
              </w:rPr>
              <w:t xml:space="preserve">dagogiske tilbud til målgruppen. </w:t>
            </w:r>
            <w:r w:rsidR="00D90123">
              <w:rPr>
                <w:rFonts w:eastAsia="Times New Roman" w:cs="Arial"/>
                <w:szCs w:val="20"/>
                <w:lang w:eastAsia="da-DK"/>
              </w:rPr>
              <w:t>På den baggrund vurderes det ikke</w:t>
            </w:r>
            <w:r w:rsidR="00ED3E60">
              <w:rPr>
                <w:rFonts w:eastAsia="Times New Roman" w:cs="Arial"/>
                <w:szCs w:val="20"/>
                <w:lang w:eastAsia="da-DK"/>
              </w:rPr>
              <w:t>,</w:t>
            </w:r>
            <w:r w:rsidR="00D90123">
              <w:rPr>
                <w:rFonts w:eastAsia="Times New Roman" w:cs="Arial"/>
                <w:szCs w:val="20"/>
                <w:lang w:eastAsia="da-DK"/>
              </w:rPr>
              <w:t xml:space="preserve"> at i</w:t>
            </w:r>
            <w:r w:rsidR="0014422B">
              <w:rPr>
                <w:rFonts w:eastAsia="Times New Roman" w:cs="Arial"/>
                <w:szCs w:val="20"/>
                <w:lang w:eastAsia="da-DK"/>
              </w:rPr>
              <w:t>ndsats</w:t>
            </w:r>
            <w:r w:rsidR="00D90123">
              <w:rPr>
                <w:rFonts w:eastAsia="Times New Roman" w:cs="Arial"/>
                <w:szCs w:val="20"/>
                <w:lang w:eastAsia="da-DK"/>
              </w:rPr>
              <w:t>en</w:t>
            </w:r>
            <w:r w:rsidR="0014422B">
              <w:rPr>
                <w:rFonts w:eastAsia="Times New Roman" w:cs="Arial"/>
                <w:szCs w:val="20"/>
                <w:lang w:eastAsia="da-DK"/>
              </w:rPr>
              <w:t xml:space="preserve"> vil erstatte de eksisterende lovbestemte indsatser som kommunen</w:t>
            </w:r>
            <w:r w:rsidR="00D90123">
              <w:rPr>
                <w:rFonts w:eastAsia="Times New Roman" w:cs="Arial"/>
                <w:szCs w:val="20"/>
                <w:lang w:eastAsia="da-DK"/>
              </w:rPr>
              <w:t xml:space="preserve"> på nuværende tidspunkt har.</w:t>
            </w:r>
            <w:r w:rsidR="0014422B">
              <w:rPr>
                <w:rFonts w:eastAsia="Times New Roman" w:cs="Arial"/>
                <w:szCs w:val="20"/>
                <w:lang w:eastAsia="da-DK"/>
              </w:rPr>
              <w:t xml:space="preserve"> </w:t>
            </w:r>
          </w:p>
          <w:p w14:paraId="7E59F3DB" w14:textId="77777777" w:rsidR="00025A62" w:rsidRPr="00E53675" w:rsidRDefault="00025A62" w:rsidP="007205AA">
            <w:pPr>
              <w:spacing w:after="0" w:line="240" w:lineRule="auto"/>
              <w:rPr>
                <w:rFonts w:eastAsia="Times New Roman" w:cs="Arial"/>
                <w:szCs w:val="20"/>
                <w:lang w:eastAsia="da-DK"/>
              </w:rPr>
            </w:pPr>
          </w:p>
          <w:p w14:paraId="5BED1B9B" w14:textId="77777777" w:rsidR="00485B71" w:rsidRPr="0014422B" w:rsidRDefault="00025A62" w:rsidP="007205AA">
            <w:pPr>
              <w:spacing w:after="0" w:line="240" w:lineRule="auto"/>
              <w:rPr>
                <w:rFonts w:eastAsia="Times New Roman" w:cs="Arial"/>
                <w:b/>
                <w:i/>
                <w:szCs w:val="20"/>
                <w:lang w:eastAsia="da-DK"/>
              </w:rPr>
            </w:pPr>
            <w:r w:rsidRPr="0014422B">
              <w:rPr>
                <w:rFonts w:eastAsia="Times New Roman" w:cs="Arial"/>
                <w:b/>
                <w:i/>
                <w:szCs w:val="20"/>
                <w:lang w:eastAsia="da-DK"/>
              </w:rPr>
              <w:t>Er antallet af deltagere i projektmålgruppen realistisk / retvisende? Hvis ikke, begrund:</w:t>
            </w:r>
          </w:p>
          <w:p w14:paraId="3248FDAC" w14:textId="77777777" w:rsidR="00485B71" w:rsidRPr="00E53675" w:rsidRDefault="00485B71" w:rsidP="007205AA">
            <w:pPr>
              <w:spacing w:after="0" w:line="240" w:lineRule="auto"/>
              <w:rPr>
                <w:rFonts w:eastAsia="Times New Roman" w:cs="Arial"/>
                <w:szCs w:val="20"/>
                <w:lang w:eastAsia="da-DK"/>
              </w:rPr>
            </w:pPr>
            <w:r w:rsidRPr="00E53675">
              <w:rPr>
                <w:rFonts w:eastAsia="Times New Roman" w:cs="Arial"/>
                <w:szCs w:val="20"/>
                <w:lang w:eastAsia="da-DK"/>
              </w:rPr>
              <w:t xml:space="preserve">Behovet for indsatsen af familierne er uklart, </w:t>
            </w:r>
            <w:r w:rsidR="00025A62" w:rsidRPr="00E53675">
              <w:rPr>
                <w:rFonts w:eastAsia="Times New Roman" w:cs="Arial"/>
                <w:szCs w:val="20"/>
                <w:lang w:eastAsia="da-DK"/>
              </w:rPr>
              <w:t xml:space="preserve">hvilket </w:t>
            </w:r>
            <w:r w:rsidRPr="00E53675">
              <w:rPr>
                <w:rFonts w:eastAsia="Times New Roman" w:cs="Arial"/>
                <w:szCs w:val="20"/>
                <w:lang w:eastAsia="da-DK"/>
              </w:rPr>
              <w:t>gør det vanskeligt at vurdere om antallet af deltager</w:t>
            </w:r>
            <w:r w:rsidR="00B401F0" w:rsidRPr="00E53675">
              <w:rPr>
                <w:rFonts w:eastAsia="Times New Roman" w:cs="Arial"/>
                <w:szCs w:val="20"/>
                <w:lang w:eastAsia="da-DK"/>
              </w:rPr>
              <w:t>n</w:t>
            </w:r>
            <w:r w:rsidRPr="00E53675">
              <w:rPr>
                <w:rFonts w:eastAsia="Times New Roman" w:cs="Arial"/>
                <w:szCs w:val="20"/>
                <w:lang w:eastAsia="da-DK"/>
              </w:rPr>
              <w:t xml:space="preserve">e i projektmålgruppen </w:t>
            </w:r>
            <w:r w:rsidR="00025A62" w:rsidRPr="00E53675">
              <w:rPr>
                <w:rFonts w:eastAsia="Times New Roman" w:cs="Arial"/>
                <w:szCs w:val="20"/>
                <w:lang w:eastAsia="da-DK"/>
              </w:rPr>
              <w:t>er realistisk</w:t>
            </w:r>
            <w:r w:rsidRPr="00E53675">
              <w:rPr>
                <w:rFonts w:eastAsia="Times New Roman" w:cs="Arial"/>
                <w:szCs w:val="20"/>
                <w:lang w:eastAsia="da-DK"/>
              </w:rPr>
              <w:t>/</w:t>
            </w:r>
            <w:proofErr w:type="spellStart"/>
            <w:r w:rsidRPr="00E53675">
              <w:rPr>
                <w:rFonts w:eastAsia="Times New Roman" w:cs="Arial"/>
                <w:szCs w:val="20"/>
                <w:lang w:eastAsia="da-DK"/>
              </w:rPr>
              <w:t>retviserende</w:t>
            </w:r>
            <w:proofErr w:type="spellEnd"/>
            <w:r w:rsidRPr="00E53675">
              <w:rPr>
                <w:rFonts w:eastAsia="Times New Roman" w:cs="Arial"/>
                <w:szCs w:val="20"/>
                <w:lang w:eastAsia="da-DK"/>
              </w:rPr>
              <w:t xml:space="preserve">. </w:t>
            </w:r>
            <w:r w:rsidR="00B401F0" w:rsidRPr="00E53675">
              <w:rPr>
                <w:rFonts w:eastAsia="Times New Roman" w:cs="Arial"/>
                <w:szCs w:val="20"/>
                <w:lang w:eastAsia="da-DK"/>
              </w:rPr>
              <w:t xml:space="preserve">Dog antages det i ansøgningen følgende: </w:t>
            </w:r>
          </w:p>
          <w:p w14:paraId="35388CB2" w14:textId="77777777" w:rsidR="00B401F0" w:rsidRPr="00E53675" w:rsidRDefault="00B401F0" w:rsidP="00B401F0">
            <w:pPr>
              <w:spacing w:after="0" w:line="240" w:lineRule="auto"/>
              <w:rPr>
                <w:rFonts w:eastAsia="Times New Roman" w:cs="Arial"/>
                <w:szCs w:val="20"/>
                <w:lang w:eastAsia="da-DK"/>
              </w:rPr>
            </w:pPr>
          </w:p>
          <w:tbl>
            <w:tblPr>
              <w:tblStyle w:val="Tabel-Gitter"/>
              <w:tblW w:w="0" w:type="auto"/>
              <w:tblLook w:val="04A0" w:firstRow="1" w:lastRow="0" w:firstColumn="1" w:lastColumn="0" w:noHBand="0" w:noVBand="1"/>
            </w:tblPr>
            <w:tblGrid>
              <w:gridCol w:w="1898"/>
              <w:gridCol w:w="1898"/>
              <w:gridCol w:w="1898"/>
              <w:gridCol w:w="1898"/>
              <w:gridCol w:w="1898"/>
            </w:tblGrid>
            <w:tr w:rsidR="00B401F0" w:rsidRPr="00E53675" w14:paraId="6CB0A84D" w14:textId="77777777" w:rsidTr="00B401F0">
              <w:tc>
                <w:tcPr>
                  <w:tcW w:w="1898" w:type="dxa"/>
                </w:tcPr>
                <w:p w14:paraId="557A6101" w14:textId="77777777" w:rsidR="00B401F0" w:rsidRPr="00E53675" w:rsidRDefault="00B401F0" w:rsidP="00B401F0">
                  <w:pPr>
                    <w:spacing w:after="0" w:line="240" w:lineRule="auto"/>
                    <w:rPr>
                      <w:rFonts w:eastAsia="Times New Roman" w:cs="Arial"/>
                      <w:szCs w:val="20"/>
                      <w:lang w:eastAsia="da-DK"/>
                    </w:rPr>
                  </w:pPr>
                </w:p>
              </w:tc>
              <w:tc>
                <w:tcPr>
                  <w:tcW w:w="1898" w:type="dxa"/>
                </w:tcPr>
                <w:p w14:paraId="52E8431F"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ÅR 1</w:t>
                  </w:r>
                </w:p>
              </w:tc>
              <w:tc>
                <w:tcPr>
                  <w:tcW w:w="1898" w:type="dxa"/>
                </w:tcPr>
                <w:p w14:paraId="3363DB59"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ÅR 2</w:t>
                  </w:r>
                </w:p>
              </w:tc>
              <w:tc>
                <w:tcPr>
                  <w:tcW w:w="1898" w:type="dxa"/>
                </w:tcPr>
                <w:p w14:paraId="18E2AC11"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ÅR 3</w:t>
                  </w:r>
                </w:p>
              </w:tc>
              <w:tc>
                <w:tcPr>
                  <w:tcW w:w="1898" w:type="dxa"/>
                </w:tcPr>
                <w:p w14:paraId="4AEFCDA2"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ÅR 4</w:t>
                  </w:r>
                </w:p>
              </w:tc>
            </w:tr>
            <w:tr w:rsidR="00B401F0" w:rsidRPr="00E53675" w14:paraId="72561004" w14:textId="77777777" w:rsidTr="00B401F0">
              <w:tc>
                <w:tcPr>
                  <w:tcW w:w="1898" w:type="dxa"/>
                </w:tcPr>
                <w:p w14:paraId="503573C1" w14:textId="77777777" w:rsidR="00B401F0" w:rsidRPr="00E53675" w:rsidRDefault="00B401F0" w:rsidP="00B401F0">
                  <w:pPr>
                    <w:spacing w:after="0" w:line="240" w:lineRule="auto"/>
                    <w:rPr>
                      <w:rFonts w:eastAsia="Times New Roman" w:cs="Arial"/>
                      <w:szCs w:val="20"/>
                      <w:lang w:eastAsia="da-DK"/>
                    </w:rPr>
                  </w:pPr>
                  <w:r w:rsidRPr="00E53675">
                    <w:rPr>
                      <w:rFonts w:eastAsia="Times New Roman" w:cs="Arial"/>
                      <w:szCs w:val="20"/>
                      <w:lang w:eastAsia="da-DK"/>
                    </w:rPr>
                    <w:t>Antal deltagere</w:t>
                  </w:r>
                </w:p>
              </w:tc>
              <w:tc>
                <w:tcPr>
                  <w:tcW w:w="1898" w:type="dxa"/>
                </w:tcPr>
                <w:p w14:paraId="2DA68E9A"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20</w:t>
                  </w:r>
                </w:p>
              </w:tc>
              <w:tc>
                <w:tcPr>
                  <w:tcW w:w="1898" w:type="dxa"/>
                </w:tcPr>
                <w:p w14:paraId="69B97B77"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30-40</w:t>
                  </w:r>
                </w:p>
              </w:tc>
              <w:tc>
                <w:tcPr>
                  <w:tcW w:w="1898" w:type="dxa"/>
                </w:tcPr>
                <w:p w14:paraId="0BC2760D"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30-40</w:t>
                  </w:r>
                </w:p>
              </w:tc>
              <w:tc>
                <w:tcPr>
                  <w:tcW w:w="1898" w:type="dxa"/>
                </w:tcPr>
                <w:p w14:paraId="3E3780D4" w14:textId="77777777" w:rsidR="00B401F0" w:rsidRPr="00E53675" w:rsidRDefault="00B401F0" w:rsidP="00B401F0">
                  <w:pPr>
                    <w:spacing w:after="0" w:line="240" w:lineRule="auto"/>
                    <w:jc w:val="center"/>
                    <w:rPr>
                      <w:rFonts w:eastAsia="Times New Roman" w:cs="Arial"/>
                      <w:szCs w:val="20"/>
                      <w:lang w:eastAsia="da-DK"/>
                    </w:rPr>
                  </w:pPr>
                  <w:r w:rsidRPr="00E53675">
                    <w:rPr>
                      <w:rFonts w:eastAsia="Times New Roman" w:cs="Arial"/>
                      <w:szCs w:val="20"/>
                      <w:lang w:eastAsia="da-DK"/>
                    </w:rPr>
                    <w:t>30-40</w:t>
                  </w:r>
                </w:p>
              </w:tc>
            </w:tr>
          </w:tbl>
          <w:p w14:paraId="6AB162D6" w14:textId="77777777" w:rsidR="00B401F0" w:rsidRPr="00E53675" w:rsidRDefault="00B401F0" w:rsidP="007205AA">
            <w:pPr>
              <w:spacing w:after="0" w:line="240" w:lineRule="auto"/>
              <w:rPr>
                <w:rFonts w:eastAsia="Times New Roman" w:cs="Arial"/>
                <w:szCs w:val="20"/>
                <w:lang w:eastAsia="da-DK"/>
              </w:rPr>
            </w:pPr>
          </w:p>
          <w:p w14:paraId="32298F79" w14:textId="77777777" w:rsidR="00BF4495" w:rsidRPr="00E53675" w:rsidRDefault="00BF4495" w:rsidP="007205AA">
            <w:pPr>
              <w:spacing w:after="0" w:line="240" w:lineRule="auto"/>
              <w:rPr>
                <w:rFonts w:eastAsia="Times New Roman" w:cs="Arial"/>
                <w:szCs w:val="20"/>
                <w:lang w:eastAsia="da-DK"/>
              </w:rPr>
            </w:pPr>
          </w:p>
          <w:p w14:paraId="7F71E5BA" w14:textId="77777777" w:rsidR="00485B71" w:rsidRPr="0014422B" w:rsidRDefault="00BF4495" w:rsidP="007205AA">
            <w:pPr>
              <w:spacing w:after="0" w:line="240" w:lineRule="auto"/>
              <w:rPr>
                <w:rFonts w:eastAsia="Times New Roman" w:cs="Arial"/>
                <w:b/>
                <w:i/>
                <w:szCs w:val="20"/>
                <w:lang w:eastAsia="da-DK"/>
              </w:rPr>
            </w:pPr>
            <w:r w:rsidRPr="0014422B">
              <w:rPr>
                <w:rFonts w:eastAsia="Times New Roman" w:cs="Arial"/>
                <w:b/>
                <w:i/>
                <w:szCs w:val="20"/>
                <w:lang w:eastAsia="da-DK"/>
              </w:rPr>
              <w:t xml:space="preserve">Er besparelsen pr. borger realistisk / retvisende? Hvis ikke, begrund:  </w:t>
            </w:r>
          </w:p>
          <w:p w14:paraId="4F87096E" w14:textId="04C3F510" w:rsidR="00D90123" w:rsidRPr="00E53675" w:rsidRDefault="00D90123" w:rsidP="00D90123">
            <w:pPr>
              <w:spacing w:after="0" w:line="240" w:lineRule="auto"/>
              <w:rPr>
                <w:rFonts w:eastAsia="Times New Roman" w:cs="Arial"/>
                <w:szCs w:val="20"/>
                <w:lang w:eastAsia="da-DK"/>
              </w:rPr>
            </w:pPr>
            <w:r w:rsidRPr="00E53675">
              <w:rPr>
                <w:rFonts w:eastAsia="Times New Roman" w:cs="Arial"/>
                <w:szCs w:val="20"/>
                <w:lang w:eastAsia="da-DK"/>
              </w:rPr>
              <w:t>Ifølge ansøgning koster det 475 t.kr. om året at have en afdeling med en deltidsansat koordinator (25 timer) og 700 t.kr. for en afdeling med en fuldtidsansat koordinator (37 timer). Dertil fremgår det af projektets økonomi at der være udgifter for intern projektledelse for 75.000 kr. årligt samt 25.000 kr. årligt for øvri</w:t>
            </w:r>
            <w:r w:rsidR="007810E3">
              <w:rPr>
                <w:rFonts w:eastAsia="Times New Roman" w:cs="Arial"/>
                <w:szCs w:val="20"/>
                <w:lang w:eastAsia="da-DK"/>
              </w:rPr>
              <w:t>g.  Samlet udgift vil være 1,250</w:t>
            </w:r>
            <w:r w:rsidRPr="00E53675">
              <w:rPr>
                <w:rFonts w:eastAsia="Times New Roman" w:cs="Arial"/>
                <w:szCs w:val="20"/>
                <w:lang w:eastAsia="da-DK"/>
              </w:rPr>
              <w:t xml:space="preserve"> mio. kr. de to første år, hvorefter udgiften bliver reduceret til 1,2 mio. kr. </w:t>
            </w:r>
          </w:p>
          <w:p w14:paraId="0A819A5B" w14:textId="77777777" w:rsidR="00D90123" w:rsidRDefault="00D90123" w:rsidP="007205AA">
            <w:pPr>
              <w:spacing w:after="0" w:line="240" w:lineRule="auto"/>
              <w:rPr>
                <w:rFonts w:eastAsia="Times New Roman" w:cs="Arial"/>
                <w:szCs w:val="20"/>
                <w:lang w:eastAsia="da-DK"/>
              </w:rPr>
            </w:pPr>
          </w:p>
          <w:p w14:paraId="290B3CEC" w14:textId="77777777" w:rsidR="00485B71" w:rsidRPr="00E53675" w:rsidRDefault="00485B71" w:rsidP="007205AA">
            <w:pPr>
              <w:spacing w:after="0" w:line="240" w:lineRule="auto"/>
              <w:rPr>
                <w:rFonts w:eastAsia="Times New Roman" w:cs="Arial"/>
                <w:szCs w:val="20"/>
                <w:lang w:eastAsia="da-DK"/>
              </w:rPr>
            </w:pPr>
            <w:r w:rsidRPr="00E53675">
              <w:rPr>
                <w:rFonts w:eastAsia="Times New Roman" w:cs="Arial"/>
                <w:szCs w:val="20"/>
                <w:lang w:eastAsia="da-DK"/>
              </w:rPr>
              <w:t>Besparelsen pr. borger er ikke beregnet/angivet</w:t>
            </w:r>
            <w:r w:rsidR="00D90123">
              <w:rPr>
                <w:rFonts w:eastAsia="Times New Roman" w:cs="Arial"/>
                <w:szCs w:val="20"/>
                <w:lang w:eastAsia="da-DK"/>
              </w:rPr>
              <w:t xml:space="preserve">, dog vil enhedsprisen for enkelte familie for de 4 år være følgende: </w:t>
            </w:r>
          </w:p>
          <w:p w14:paraId="2F2CF57D" w14:textId="77777777" w:rsidR="008F1000" w:rsidRDefault="008F1000" w:rsidP="007205AA">
            <w:pPr>
              <w:spacing w:after="0" w:line="240" w:lineRule="auto"/>
              <w:rPr>
                <w:rFonts w:eastAsia="Times New Roman" w:cs="Arial"/>
                <w:szCs w:val="20"/>
                <w:lang w:eastAsia="da-DK"/>
              </w:rPr>
            </w:pPr>
          </w:p>
          <w:p w14:paraId="6AD28863" w14:textId="2510C7D9" w:rsidR="00BF4495" w:rsidRPr="00E53675" w:rsidRDefault="00BF4495" w:rsidP="007205AA">
            <w:pPr>
              <w:spacing w:after="0" w:line="240" w:lineRule="auto"/>
              <w:rPr>
                <w:rFonts w:eastAsia="Times New Roman" w:cs="Arial"/>
                <w:szCs w:val="20"/>
                <w:lang w:eastAsia="da-DK"/>
              </w:rPr>
            </w:pPr>
            <w:r w:rsidRPr="00E53675">
              <w:rPr>
                <w:rFonts w:eastAsia="Times New Roman" w:cs="Arial"/>
                <w:szCs w:val="20"/>
                <w:lang w:eastAsia="da-DK"/>
              </w:rPr>
              <w:t xml:space="preserve">1. år vil enhedsprisen pr. familie være </w:t>
            </w:r>
            <w:r w:rsidR="007810E3">
              <w:rPr>
                <w:rFonts w:eastAsia="Times New Roman" w:cs="Arial"/>
                <w:szCs w:val="20"/>
                <w:lang w:eastAsia="da-DK"/>
              </w:rPr>
              <w:t>28.275</w:t>
            </w:r>
            <w:r w:rsidRPr="00E53675">
              <w:rPr>
                <w:rFonts w:eastAsia="Times New Roman" w:cs="Arial"/>
                <w:szCs w:val="20"/>
                <w:lang w:eastAsia="da-DK"/>
              </w:rPr>
              <w:t xml:space="preserve"> kr., såfremt der vil være 20 familier som modtager indsatsen.</w:t>
            </w:r>
          </w:p>
          <w:p w14:paraId="29C71ED9" w14:textId="719A6ED2" w:rsidR="00BF4495" w:rsidRPr="00E53675" w:rsidRDefault="00BF4495" w:rsidP="007205AA">
            <w:pPr>
              <w:spacing w:after="0" w:line="240" w:lineRule="auto"/>
              <w:rPr>
                <w:rFonts w:eastAsia="Times New Roman" w:cs="Arial"/>
                <w:szCs w:val="20"/>
                <w:lang w:eastAsia="da-DK"/>
              </w:rPr>
            </w:pPr>
            <w:r w:rsidRPr="00E53675">
              <w:rPr>
                <w:rFonts w:eastAsia="Times New Roman" w:cs="Arial"/>
                <w:szCs w:val="20"/>
                <w:lang w:eastAsia="da-DK"/>
              </w:rPr>
              <w:t xml:space="preserve">2.år vil enhedsprisen reduceret til ca. </w:t>
            </w:r>
            <w:r w:rsidR="007810E3">
              <w:rPr>
                <w:rFonts w:eastAsia="Times New Roman" w:cs="Arial"/>
                <w:szCs w:val="20"/>
                <w:lang w:eastAsia="da-DK"/>
              </w:rPr>
              <w:t>16.729</w:t>
            </w:r>
            <w:r w:rsidRPr="00E53675">
              <w:rPr>
                <w:rFonts w:eastAsia="Times New Roman" w:cs="Arial"/>
                <w:szCs w:val="20"/>
                <w:lang w:eastAsia="da-DK"/>
              </w:rPr>
              <w:t xml:space="preserve"> kr. pr</w:t>
            </w:r>
            <w:bookmarkStart w:id="0" w:name="_GoBack"/>
            <w:bookmarkEnd w:id="0"/>
            <w:r w:rsidRPr="00E53675">
              <w:rPr>
                <w:rFonts w:eastAsia="Times New Roman" w:cs="Arial"/>
                <w:szCs w:val="20"/>
                <w:lang w:eastAsia="da-DK"/>
              </w:rPr>
              <w:t xml:space="preserve">. familie, såfremt der vil være 35 familier som modtager indsatsen.  </w:t>
            </w:r>
          </w:p>
          <w:p w14:paraId="571A7CC5" w14:textId="38E10B45" w:rsidR="00205B7A" w:rsidRDefault="00BF4495" w:rsidP="007205AA">
            <w:pPr>
              <w:spacing w:after="0" w:line="240" w:lineRule="auto"/>
              <w:rPr>
                <w:rFonts w:eastAsia="Times New Roman" w:cs="Arial"/>
                <w:szCs w:val="20"/>
                <w:lang w:eastAsia="da-DK"/>
              </w:rPr>
            </w:pPr>
            <w:r w:rsidRPr="00E53675">
              <w:rPr>
                <w:rFonts w:eastAsia="Times New Roman" w:cs="Arial"/>
                <w:szCs w:val="20"/>
                <w:lang w:eastAsia="da-DK"/>
              </w:rPr>
              <w:t xml:space="preserve">3 &amp; 4 år vil enhedsprisen være </w:t>
            </w:r>
            <w:r w:rsidR="007810E3">
              <w:rPr>
                <w:rFonts w:eastAsia="Times New Roman" w:cs="Arial"/>
                <w:szCs w:val="20"/>
                <w:lang w:eastAsia="da-DK"/>
              </w:rPr>
              <w:t>14.289</w:t>
            </w:r>
            <w:r w:rsidRPr="00E53675">
              <w:rPr>
                <w:rFonts w:eastAsia="Times New Roman" w:cs="Arial"/>
                <w:szCs w:val="20"/>
                <w:lang w:eastAsia="da-DK"/>
              </w:rPr>
              <w:t xml:space="preserve"> kr. pr. familie, såfremt der vil være 35 familier som modtager indsatsen. </w:t>
            </w:r>
          </w:p>
          <w:p w14:paraId="44ABC091" w14:textId="268859A7" w:rsidR="00205B7A" w:rsidRDefault="00205B7A" w:rsidP="007205AA">
            <w:pPr>
              <w:spacing w:after="0" w:line="240" w:lineRule="auto"/>
              <w:rPr>
                <w:rFonts w:eastAsia="Times New Roman" w:cs="Arial"/>
                <w:szCs w:val="20"/>
                <w:lang w:eastAsia="da-DK"/>
              </w:rPr>
            </w:pPr>
          </w:p>
          <w:p w14:paraId="798E04C3" w14:textId="30570AE4" w:rsidR="002E4107" w:rsidRPr="00CB554C" w:rsidRDefault="00205B7A" w:rsidP="00025A62">
            <w:pPr>
              <w:spacing w:after="0" w:line="240" w:lineRule="auto"/>
              <w:rPr>
                <w:rFonts w:eastAsia="Times New Roman" w:cs="Arial"/>
                <w:szCs w:val="20"/>
                <w:lang w:eastAsia="da-DK"/>
              </w:rPr>
            </w:pPr>
            <w:r>
              <w:rPr>
                <w:rFonts w:eastAsia="Times New Roman" w:cs="Arial"/>
                <w:szCs w:val="20"/>
                <w:lang w:eastAsia="da-DK"/>
              </w:rPr>
              <w:t xml:space="preserve">Der vurderes ikke, at </w:t>
            </w:r>
            <w:r w:rsidRPr="00E53675">
              <w:rPr>
                <w:rFonts w:eastAsia="Times New Roman" w:cs="Arial"/>
                <w:szCs w:val="20"/>
                <w:lang w:eastAsia="da-DK"/>
              </w:rPr>
              <w:t>være en økonomisk gevinst ved i</w:t>
            </w:r>
            <w:r w:rsidR="00CB554C">
              <w:rPr>
                <w:rFonts w:eastAsia="Times New Roman" w:cs="Arial"/>
                <w:szCs w:val="20"/>
                <w:lang w:eastAsia="da-DK"/>
              </w:rPr>
              <w:t>værksættelsen af dette tilbud</w:t>
            </w:r>
            <w:r>
              <w:rPr>
                <w:rFonts w:eastAsia="Times New Roman" w:cs="Arial"/>
                <w:szCs w:val="20"/>
                <w:lang w:eastAsia="da-DK"/>
              </w:rPr>
              <w:t xml:space="preserve"> på området</w:t>
            </w:r>
            <w:r w:rsidR="00CB554C">
              <w:rPr>
                <w:rFonts w:eastAsia="Times New Roman" w:cs="Arial"/>
                <w:szCs w:val="20"/>
                <w:lang w:eastAsia="da-DK"/>
              </w:rPr>
              <w:t>, idet tilbuddet ikke kan erstatte andre indsatser</w:t>
            </w:r>
            <w:r w:rsidRPr="00E53675">
              <w:rPr>
                <w:rFonts w:eastAsia="Times New Roman" w:cs="Arial"/>
                <w:szCs w:val="20"/>
                <w:lang w:eastAsia="da-DK"/>
              </w:rPr>
              <w:t>.</w:t>
            </w:r>
            <w:r w:rsidR="008F1000">
              <w:rPr>
                <w:rFonts w:eastAsia="Times New Roman" w:cs="Arial"/>
                <w:i/>
                <w:szCs w:val="20"/>
                <w:lang w:eastAsia="da-DK"/>
              </w:rPr>
              <w:br/>
            </w:r>
          </w:p>
        </w:tc>
      </w:tr>
      <w:tr w:rsidR="006653AE" w:rsidRPr="005E6495" w14:paraId="2776D21A" w14:textId="77777777" w:rsidTr="00A86289">
        <w:trPr>
          <w:trHeight w:val="315"/>
        </w:trPr>
        <w:tc>
          <w:tcPr>
            <w:tcW w:w="964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A68CDE" w14:textId="77777777" w:rsidR="006653AE" w:rsidRPr="006653AE" w:rsidRDefault="002E4107" w:rsidP="002E4107">
            <w:pPr>
              <w:spacing w:after="0" w:line="360" w:lineRule="auto"/>
              <w:rPr>
                <w:rFonts w:eastAsia="Times New Roman" w:cs="Arial"/>
                <w:b/>
                <w:bCs/>
                <w:sz w:val="24"/>
                <w:szCs w:val="24"/>
                <w:lang w:eastAsia="da-DK"/>
              </w:rPr>
            </w:pPr>
            <w:r>
              <w:rPr>
                <w:rFonts w:eastAsia="Times New Roman" w:cs="Arial"/>
                <w:b/>
                <w:bCs/>
                <w:sz w:val="24"/>
                <w:szCs w:val="24"/>
                <w:lang w:eastAsia="da-DK"/>
              </w:rPr>
              <w:t>Vurdering og kommentering af angivet e</w:t>
            </w:r>
            <w:r w:rsidR="006653AE">
              <w:rPr>
                <w:rFonts w:eastAsia="Times New Roman" w:cs="Arial"/>
                <w:b/>
                <w:bCs/>
                <w:sz w:val="24"/>
                <w:szCs w:val="24"/>
                <w:lang w:eastAsia="da-DK"/>
              </w:rPr>
              <w:t>ffekt af indsats</w:t>
            </w:r>
          </w:p>
        </w:tc>
      </w:tr>
      <w:tr w:rsidR="006653AE" w:rsidRPr="005E6495" w14:paraId="6E8BEABF" w14:textId="77777777"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14:paraId="146704CB" w14:textId="77777777"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Primære effektmål</w:t>
            </w:r>
          </w:p>
        </w:tc>
        <w:tc>
          <w:tcPr>
            <w:tcW w:w="6940" w:type="dxa"/>
            <w:tcBorders>
              <w:top w:val="single" w:sz="4" w:space="0" w:color="auto"/>
              <w:left w:val="nil"/>
              <w:bottom w:val="nil"/>
              <w:right w:val="single" w:sz="8" w:space="0" w:color="auto"/>
            </w:tcBorders>
            <w:shd w:val="clear" w:color="auto" w:fill="auto"/>
          </w:tcPr>
          <w:p w14:paraId="4F2F8EF3" w14:textId="6454D9B7" w:rsidR="006653AE" w:rsidRPr="004C3D2F" w:rsidRDefault="00CB554C" w:rsidP="00E53675">
            <w:pPr>
              <w:spacing w:after="0" w:line="240" w:lineRule="auto"/>
              <w:rPr>
                <w:rFonts w:eastAsia="Times New Roman" w:cs="Arial"/>
                <w:szCs w:val="20"/>
                <w:lang w:eastAsia="da-DK"/>
              </w:rPr>
            </w:pPr>
            <w:r>
              <w:rPr>
                <w:rFonts w:eastAsia="Times New Roman" w:cs="Arial"/>
                <w:szCs w:val="20"/>
                <w:lang w:eastAsia="da-DK"/>
              </w:rPr>
              <w:t>Fin målsætning. Det anbefales dog</w:t>
            </w:r>
            <w:r w:rsidR="00E53675">
              <w:rPr>
                <w:rFonts w:eastAsia="Times New Roman" w:cs="Arial"/>
                <w:szCs w:val="20"/>
                <w:lang w:eastAsia="da-DK"/>
              </w:rPr>
              <w:t xml:space="preserve">, at der udarbejdes mere konkrete målbare mål i forhold til at kunne måle succesrate. </w:t>
            </w:r>
          </w:p>
        </w:tc>
      </w:tr>
      <w:tr w:rsidR="006653AE" w:rsidRPr="005E6495" w14:paraId="4C377B33" w14:textId="77777777" w:rsidTr="001D4547">
        <w:trPr>
          <w:trHeight w:val="315"/>
        </w:trPr>
        <w:tc>
          <w:tcPr>
            <w:tcW w:w="2700" w:type="dxa"/>
            <w:tcBorders>
              <w:top w:val="single" w:sz="4" w:space="0" w:color="auto"/>
              <w:left w:val="single" w:sz="8" w:space="0" w:color="auto"/>
              <w:bottom w:val="nil"/>
              <w:right w:val="single" w:sz="4" w:space="0" w:color="auto"/>
            </w:tcBorders>
            <w:shd w:val="clear" w:color="auto" w:fill="auto"/>
          </w:tcPr>
          <w:p w14:paraId="08B9A5DD" w14:textId="77777777"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lastRenderedPageBreak/>
              <w:t>Succesrate</w:t>
            </w:r>
          </w:p>
        </w:tc>
        <w:tc>
          <w:tcPr>
            <w:tcW w:w="6940" w:type="dxa"/>
            <w:tcBorders>
              <w:top w:val="single" w:sz="4" w:space="0" w:color="auto"/>
              <w:left w:val="nil"/>
              <w:bottom w:val="nil"/>
              <w:right w:val="single" w:sz="8" w:space="0" w:color="auto"/>
            </w:tcBorders>
            <w:shd w:val="clear" w:color="auto" w:fill="auto"/>
          </w:tcPr>
          <w:p w14:paraId="551CC828" w14:textId="77777777" w:rsidR="006653AE" w:rsidRPr="004C3D2F" w:rsidRDefault="00E53675" w:rsidP="004C3D2F">
            <w:pPr>
              <w:spacing w:after="0" w:line="240" w:lineRule="auto"/>
              <w:rPr>
                <w:rFonts w:eastAsia="Times New Roman" w:cs="Arial"/>
                <w:szCs w:val="20"/>
                <w:lang w:eastAsia="da-DK"/>
              </w:rPr>
            </w:pPr>
            <w:r>
              <w:rPr>
                <w:rFonts w:eastAsia="Times New Roman" w:cs="Arial"/>
                <w:szCs w:val="20"/>
                <w:lang w:eastAsia="da-DK"/>
              </w:rPr>
              <w:t>Se ovenfor.</w:t>
            </w:r>
          </w:p>
        </w:tc>
      </w:tr>
      <w:tr w:rsidR="006653AE" w:rsidRPr="005E6495" w14:paraId="0E485778" w14:textId="77777777" w:rsidTr="004C3D2F">
        <w:trPr>
          <w:trHeight w:val="470"/>
        </w:trPr>
        <w:tc>
          <w:tcPr>
            <w:tcW w:w="2700" w:type="dxa"/>
            <w:tcBorders>
              <w:top w:val="single" w:sz="8" w:space="0" w:color="000000"/>
              <w:left w:val="single" w:sz="8" w:space="0" w:color="000000"/>
              <w:bottom w:val="single" w:sz="2" w:space="0" w:color="000000" w:themeColor="text1"/>
              <w:right w:val="single" w:sz="8" w:space="0" w:color="000000"/>
            </w:tcBorders>
            <w:shd w:val="clear" w:color="auto" w:fill="auto"/>
          </w:tcPr>
          <w:p w14:paraId="077E371C" w14:textId="77777777" w:rsidR="006653AE" w:rsidRPr="005E6495" w:rsidRDefault="006653AE" w:rsidP="006653AE">
            <w:pPr>
              <w:spacing w:after="0" w:line="240" w:lineRule="auto"/>
              <w:rPr>
                <w:rFonts w:eastAsia="Times New Roman" w:cs="Arial"/>
                <w:b/>
                <w:bCs/>
                <w:szCs w:val="20"/>
                <w:lang w:eastAsia="da-DK"/>
              </w:rPr>
            </w:pPr>
            <w:r>
              <w:rPr>
                <w:rFonts w:eastAsia="Times New Roman" w:cs="Arial"/>
                <w:b/>
                <w:bCs/>
                <w:szCs w:val="20"/>
                <w:lang w:eastAsia="da-DK"/>
              </w:rPr>
              <w:t>Tidshorisont for effekt</w:t>
            </w:r>
          </w:p>
        </w:tc>
        <w:tc>
          <w:tcPr>
            <w:tcW w:w="6940" w:type="dxa"/>
            <w:tcBorders>
              <w:top w:val="single" w:sz="4" w:space="0" w:color="auto"/>
              <w:left w:val="single" w:sz="8" w:space="0" w:color="000000"/>
              <w:bottom w:val="single" w:sz="2" w:space="0" w:color="000000" w:themeColor="text1"/>
              <w:right w:val="single" w:sz="8" w:space="0" w:color="auto"/>
            </w:tcBorders>
            <w:shd w:val="clear" w:color="auto" w:fill="auto"/>
          </w:tcPr>
          <w:p w14:paraId="1014F003" w14:textId="2DDBA71A" w:rsidR="006653AE" w:rsidRPr="004C3D2F" w:rsidRDefault="00E53675" w:rsidP="00E53675">
            <w:pPr>
              <w:spacing w:after="0" w:line="240" w:lineRule="auto"/>
              <w:rPr>
                <w:rFonts w:eastAsia="Times New Roman" w:cs="Arial"/>
                <w:szCs w:val="20"/>
                <w:lang w:eastAsia="da-DK"/>
              </w:rPr>
            </w:pPr>
            <w:r>
              <w:rPr>
                <w:rFonts w:eastAsia="Times New Roman" w:cs="Arial"/>
                <w:szCs w:val="20"/>
                <w:lang w:eastAsia="da-DK"/>
              </w:rPr>
              <w:t>Ingen bemærkninger</w:t>
            </w:r>
            <w:r w:rsidR="00CB554C">
              <w:rPr>
                <w:rFonts w:eastAsia="Times New Roman" w:cs="Arial"/>
                <w:szCs w:val="20"/>
                <w:lang w:eastAsia="da-DK"/>
              </w:rPr>
              <w:t>.</w:t>
            </w:r>
          </w:p>
        </w:tc>
      </w:tr>
      <w:tr w:rsidR="006653AE" w:rsidRPr="005E6495" w14:paraId="6E4EF6DD" w14:textId="77777777" w:rsidTr="00997EF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85048CD" w14:textId="77777777" w:rsidR="006653AE" w:rsidRDefault="006653AE" w:rsidP="006653AE">
            <w:pPr>
              <w:spacing w:after="0" w:line="240" w:lineRule="auto"/>
              <w:rPr>
                <w:rFonts w:eastAsia="Times New Roman" w:cs="Arial"/>
                <w:b/>
                <w:bCs/>
                <w:szCs w:val="20"/>
                <w:lang w:eastAsia="da-DK"/>
              </w:rPr>
            </w:pPr>
            <w:r>
              <w:rPr>
                <w:rFonts w:eastAsia="Times New Roman" w:cs="Arial"/>
                <w:b/>
                <w:bCs/>
                <w:szCs w:val="20"/>
                <w:lang w:eastAsia="da-DK"/>
              </w:rPr>
              <w:t>Ikke-økonomiske gevinster</w:t>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B05886A" w14:textId="40F1BBEF" w:rsidR="006653AE" w:rsidRPr="004C3D2F" w:rsidRDefault="00CB554C" w:rsidP="006653AE">
            <w:pPr>
              <w:spacing w:after="0" w:line="240" w:lineRule="auto"/>
              <w:rPr>
                <w:rFonts w:eastAsia="Times New Roman" w:cs="Arial"/>
                <w:szCs w:val="20"/>
                <w:lang w:eastAsia="da-DK"/>
              </w:rPr>
            </w:pPr>
            <w:r>
              <w:rPr>
                <w:rFonts w:eastAsia="Times New Roman" w:cs="Arial"/>
                <w:szCs w:val="20"/>
                <w:lang w:eastAsia="da-DK"/>
              </w:rPr>
              <w:t>Ingen bemærkninger.</w:t>
            </w:r>
          </w:p>
        </w:tc>
      </w:tr>
      <w:tr w:rsidR="006653AE" w:rsidRPr="005E6495" w14:paraId="423FB832" w14:textId="77777777"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14:paraId="66616A81" w14:textId="77777777" w:rsidR="006653AE" w:rsidRDefault="004C3D2F" w:rsidP="004C3D2F">
            <w:pPr>
              <w:spacing w:after="0" w:line="360" w:lineRule="auto"/>
              <w:rPr>
                <w:rFonts w:eastAsia="Times New Roman" w:cs="Arial"/>
                <w:i/>
                <w:szCs w:val="20"/>
                <w:lang w:eastAsia="da-DK"/>
              </w:rPr>
            </w:pPr>
            <w:r>
              <w:rPr>
                <w:rFonts w:eastAsia="Times New Roman" w:cs="Arial"/>
                <w:b/>
                <w:bCs/>
                <w:sz w:val="24"/>
                <w:szCs w:val="24"/>
                <w:lang w:eastAsia="da-DK"/>
              </w:rPr>
              <w:t>Vurdering og kommentering af e</w:t>
            </w:r>
            <w:r w:rsidR="006653AE" w:rsidRPr="00997EF9">
              <w:rPr>
                <w:rFonts w:eastAsia="Times New Roman" w:cs="Arial"/>
                <w:b/>
                <w:bCs/>
                <w:sz w:val="24"/>
                <w:szCs w:val="24"/>
                <w:lang w:eastAsia="da-DK"/>
              </w:rPr>
              <w:t>ffektevaluering</w:t>
            </w:r>
            <w:r w:rsidR="006653AE">
              <w:rPr>
                <w:rFonts w:eastAsia="Times New Roman" w:cs="Arial"/>
                <w:b/>
                <w:bCs/>
                <w:sz w:val="24"/>
                <w:szCs w:val="24"/>
                <w:lang w:eastAsia="da-DK"/>
              </w:rPr>
              <w:t xml:space="preserve"> </w:t>
            </w:r>
          </w:p>
        </w:tc>
      </w:tr>
      <w:tr w:rsidR="006653AE" w:rsidRPr="005E6495" w14:paraId="41A3A365" w14:textId="77777777" w:rsidTr="00176279">
        <w:trPr>
          <w:trHeight w:val="275"/>
        </w:trPr>
        <w:tc>
          <w:tcPr>
            <w:tcW w:w="27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218A2E22" w14:textId="77777777" w:rsidR="006653AE" w:rsidRDefault="006653AE" w:rsidP="006653AE">
            <w:pPr>
              <w:spacing w:after="0" w:line="240" w:lineRule="auto"/>
              <w:rPr>
                <w:rFonts w:eastAsia="Times New Roman" w:cs="Arial"/>
                <w:b/>
                <w:bCs/>
                <w:szCs w:val="20"/>
                <w:lang w:eastAsia="da-DK"/>
              </w:rPr>
            </w:pPr>
            <w:r w:rsidRPr="00997EF9">
              <w:rPr>
                <w:rFonts w:eastAsia="Times New Roman" w:cs="Arial"/>
                <w:b/>
                <w:bCs/>
                <w:szCs w:val="20"/>
                <w:lang w:eastAsia="da-DK"/>
              </w:rPr>
              <w:t>Metode til evaluering af effekten</w:t>
            </w:r>
            <w:r>
              <w:rPr>
                <w:rFonts w:eastAsia="Times New Roman" w:cs="Arial"/>
                <w:b/>
                <w:bCs/>
                <w:szCs w:val="20"/>
                <w:lang w:eastAsia="da-DK"/>
              </w:rPr>
              <w:br/>
            </w:r>
          </w:p>
        </w:tc>
        <w:tc>
          <w:tcPr>
            <w:tcW w:w="69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4D188B45" w14:textId="77777777" w:rsidR="006653AE" w:rsidRPr="004C3D2F" w:rsidRDefault="00E53675" w:rsidP="004C3D2F">
            <w:pPr>
              <w:spacing w:after="0" w:line="240" w:lineRule="auto"/>
              <w:rPr>
                <w:rFonts w:eastAsia="Times New Roman" w:cs="Arial"/>
                <w:szCs w:val="20"/>
                <w:lang w:eastAsia="da-DK"/>
              </w:rPr>
            </w:pPr>
            <w:r>
              <w:rPr>
                <w:rFonts w:eastAsia="Times New Roman" w:cs="Arial"/>
                <w:szCs w:val="20"/>
                <w:lang w:eastAsia="da-DK"/>
              </w:rPr>
              <w:t xml:space="preserve">Ingen bemærkninger </w:t>
            </w:r>
          </w:p>
        </w:tc>
      </w:tr>
      <w:tr w:rsidR="006653AE" w:rsidRPr="005E6495" w14:paraId="0E60DE4B" w14:textId="77777777" w:rsidTr="0017627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tcPr>
          <w:p w14:paraId="3DC01E8D" w14:textId="77777777" w:rsidR="006653AE" w:rsidRPr="00176279" w:rsidRDefault="004C3D2F" w:rsidP="004C3D2F">
            <w:pPr>
              <w:spacing w:after="0" w:line="360" w:lineRule="auto"/>
              <w:rPr>
                <w:rFonts w:eastAsia="Times New Roman" w:cs="Arial"/>
                <w:szCs w:val="20"/>
                <w:lang w:eastAsia="da-DK"/>
              </w:rPr>
            </w:pPr>
            <w:r>
              <w:rPr>
                <w:rFonts w:eastAsia="Times New Roman" w:cs="Arial"/>
                <w:b/>
                <w:bCs/>
                <w:sz w:val="24"/>
                <w:szCs w:val="24"/>
                <w:lang w:eastAsia="da-DK"/>
              </w:rPr>
              <w:t>Samlet v</w:t>
            </w:r>
            <w:r w:rsidR="006653AE" w:rsidRPr="00176279">
              <w:rPr>
                <w:rFonts w:eastAsia="Times New Roman" w:cs="Arial"/>
                <w:b/>
                <w:bCs/>
                <w:sz w:val="24"/>
                <w:szCs w:val="24"/>
                <w:lang w:eastAsia="da-DK"/>
              </w:rPr>
              <w:t>urdering</w:t>
            </w:r>
            <w:r w:rsidR="006653AE">
              <w:rPr>
                <w:rFonts w:eastAsia="Times New Roman" w:cs="Arial"/>
                <w:b/>
                <w:bCs/>
                <w:sz w:val="24"/>
                <w:szCs w:val="24"/>
                <w:lang w:eastAsia="da-DK"/>
              </w:rPr>
              <w:t xml:space="preserve"> </w:t>
            </w:r>
          </w:p>
        </w:tc>
      </w:tr>
      <w:tr w:rsidR="006653AE" w:rsidRPr="005E6495" w14:paraId="66A17056" w14:textId="77777777" w:rsidTr="00997EF9">
        <w:trPr>
          <w:trHeight w:val="275"/>
        </w:trPr>
        <w:tc>
          <w:tcPr>
            <w:tcW w:w="96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53C9945" w14:textId="77777777" w:rsidR="00455CE3" w:rsidRPr="00455CE3" w:rsidRDefault="00455CE3" w:rsidP="006653AE">
            <w:pPr>
              <w:spacing w:after="0" w:line="240" w:lineRule="auto"/>
              <w:rPr>
                <w:rFonts w:eastAsia="Times New Roman" w:cs="Arial"/>
                <w:szCs w:val="20"/>
                <w:lang w:eastAsia="da-DK"/>
              </w:rPr>
            </w:pPr>
          </w:p>
          <w:p w14:paraId="70D0C47B" w14:textId="77777777" w:rsidR="006653AE" w:rsidRDefault="006653AE" w:rsidP="006653AE">
            <w:pPr>
              <w:spacing w:after="0" w:line="240" w:lineRule="auto"/>
              <w:rPr>
                <w:rFonts w:eastAsia="Times New Roman" w:cs="Arial"/>
                <w:i/>
                <w:szCs w:val="20"/>
                <w:lang w:eastAsia="da-DK"/>
              </w:rPr>
            </w:pPr>
            <w:r w:rsidRPr="00AB3899">
              <w:rPr>
                <w:rFonts w:eastAsia="Times New Roman" w:cs="Arial"/>
                <w:b/>
                <w:i/>
                <w:szCs w:val="20"/>
                <w:lang w:eastAsia="da-DK"/>
              </w:rPr>
              <w:t xml:space="preserve">Vurdering </w:t>
            </w:r>
            <w:r w:rsidR="004C3D2F" w:rsidRPr="00AB3899">
              <w:rPr>
                <w:rFonts w:eastAsia="Times New Roman" w:cs="Arial"/>
                <w:b/>
                <w:i/>
                <w:szCs w:val="20"/>
                <w:lang w:eastAsia="da-DK"/>
              </w:rPr>
              <w:t>på baggrund af ansøgning</w:t>
            </w:r>
            <w:r w:rsidRPr="00AB3899">
              <w:rPr>
                <w:rFonts w:eastAsia="Times New Roman" w:cs="Arial"/>
                <w:b/>
                <w:i/>
                <w:szCs w:val="20"/>
                <w:lang w:eastAsia="da-DK"/>
              </w:rPr>
              <w:t xml:space="preserve"> og efterfølgende kvalificering. Eventuel SØM-rapport vedlægges</w:t>
            </w:r>
            <w:r>
              <w:rPr>
                <w:rFonts w:eastAsia="Times New Roman" w:cs="Arial"/>
                <w:i/>
                <w:szCs w:val="20"/>
                <w:lang w:eastAsia="da-DK"/>
              </w:rPr>
              <w:t>.</w:t>
            </w:r>
          </w:p>
          <w:p w14:paraId="140E896A" w14:textId="77777777" w:rsidR="006653AE" w:rsidRDefault="00AB3899" w:rsidP="006653AE">
            <w:pPr>
              <w:spacing w:after="0" w:line="240" w:lineRule="auto"/>
              <w:rPr>
                <w:rFonts w:eastAsia="Times New Roman" w:cs="Arial"/>
                <w:szCs w:val="20"/>
                <w:lang w:eastAsia="da-DK"/>
              </w:rPr>
            </w:pPr>
            <w:r>
              <w:rPr>
                <w:rFonts w:eastAsia="Times New Roman" w:cs="Arial"/>
                <w:szCs w:val="20"/>
                <w:lang w:eastAsia="da-DK"/>
              </w:rPr>
              <w:t>Det har ikke været muligt at foretage en SØM-beregning</w:t>
            </w:r>
            <w:r w:rsidR="00945CC4">
              <w:rPr>
                <w:rFonts w:eastAsia="Times New Roman" w:cs="Arial"/>
                <w:szCs w:val="20"/>
                <w:lang w:eastAsia="da-DK"/>
              </w:rPr>
              <w:t>,</w:t>
            </w:r>
            <w:r>
              <w:rPr>
                <w:rFonts w:eastAsia="Times New Roman" w:cs="Arial"/>
                <w:szCs w:val="20"/>
                <w:lang w:eastAsia="da-DK"/>
              </w:rPr>
              <w:t xml:space="preserve"> da målgruppen ikke indgår i værktøjet, og der er ikke andre målgrupper, som matcher denne. Vurdering af ansøgningen derfor alene baseret på det foreliggende grundlag. </w:t>
            </w:r>
          </w:p>
          <w:p w14:paraId="0CBA5C30" w14:textId="77777777" w:rsidR="00AB3899" w:rsidRPr="00AB3899" w:rsidRDefault="00AB3899" w:rsidP="006653AE">
            <w:pPr>
              <w:spacing w:after="0" w:line="240" w:lineRule="auto"/>
              <w:rPr>
                <w:rFonts w:eastAsia="Times New Roman" w:cs="Arial"/>
                <w:szCs w:val="20"/>
                <w:lang w:eastAsia="da-DK"/>
              </w:rPr>
            </w:pPr>
          </w:p>
          <w:p w14:paraId="646F4526" w14:textId="77777777" w:rsidR="00AB3899" w:rsidRPr="00455CE3" w:rsidRDefault="00AB3899" w:rsidP="00AB3899">
            <w:pPr>
              <w:spacing w:after="0" w:line="240" w:lineRule="auto"/>
              <w:rPr>
                <w:rFonts w:eastAsia="Times New Roman" w:cs="Arial"/>
                <w:szCs w:val="20"/>
                <w:lang w:eastAsia="da-DK"/>
              </w:rPr>
            </w:pPr>
            <w:r w:rsidRPr="00455CE3">
              <w:rPr>
                <w:rFonts w:eastAsia="Times New Roman" w:cs="Arial"/>
                <w:szCs w:val="20"/>
                <w:lang w:eastAsia="da-DK"/>
              </w:rPr>
              <w:t xml:space="preserve">HOME-Start henvender sig til børnefamilier som af forskellige årsager kan være presset. Som beskrevet ovenfor bygger indsatsen på frivillighed, og hjælpen fra varierer lige fra </w:t>
            </w:r>
            <w:r w:rsidRPr="00455CE3">
              <w:t>støtte, venskab og praktisk hjælp til familier med børn under skolealderen, hvor formålet er at forebygge kriser og sammen brud i småbørnsfamilier.</w:t>
            </w:r>
          </w:p>
          <w:p w14:paraId="1BBCA6FD" w14:textId="77777777" w:rsidR="00AB3899" w:rsidRDefault="00AB3899" w:rsidP="00AB3899">
            <w:pPr>
              <w:spacing w:after="0" w:line="240" w:lineRule="auto"/>
              <w:rPr>
                <w:rFonts w:eastAsia="Times New Roman" w:cs="Arial"/>
                <w:szCs w:val="20"/>
                <w:lang w:eastAsia="da-DK"/>
              </w:rPr>
            </w:pPr>
          </w:p>
          <w:p w14:paraId="2F5EE5C5" w14:textId="02586B3C" w:rsidR="006653AE" w:rsidRPr="00F304FB" w:rsidRDefault="00AB3899" w:rsidP="00F304FB">
            <w:pPr>
              <w:spacing w:after="0" w:line="240" w:lineRule="auto"/>
              <w:rPr>
                <w:rFonts w:eastAsia="Times New Roman" w:cs="Arial"/>
                <w:szCs w:val="20"/>
                <w:lang w:eastAsia="da-DK"/>
              </w:rPr>
            </w:pPr>
            <w:r>
              <w:rPr>
                <w:rFonts w:eastAsia="Times New Roman" w:cs="Arial"/>
                <w:szCs w:val="20"/>
                <w:lang w:eastAsia="da-DK"/>
              </w:rPr>
              <w:t>Det vurderes, at indsatsen er relevant og nyttigt for de familie som nogen gange kan have behov for lidt</w:t>
            </w:r>
            <w:r w:rsidR="00945CC4">
              <w:rPr>
                <w:rFonts w:eastAsia="Times New Roman" w:cs="Arial"/>
                <w:szCs w:val="20"/>
                <w:lang w:eastAsia="da-DK"/>
              </w:rPr>
              <w:t xml:space="preserve"> ekstra hjælp</w:t>
            </w:r>
            <w:r>
              <w:rPr>
                <w:rFonts w:eastAsia="Times New Roman" w:cs="Arial"/>
                <w:szCs w:val="20"/>
                <w:lang w:eastAsia="da-DK"/>
              </w:rPr>
              <w:t xml:space="preserve"> i hverdagen, og dermed</w:t>
            </w:r>
            <w:r w:rsidR="00945CC4">
              <w:rPr>
                <w:rFonts w:eastAsia="Times New Roman" w:cs="Arial"/>
                <w:szCs w:val="20"/>
                <w:lang w:eastAsia="da-DK"/>
              </w:rPr>
              <w:t xml:space="preserve"> evt. kan</w:t>
            </w:r>
            <w:r>
              <w:rPr>
                <w:rFonts w:eastAsia="Times New Roman" w:cs="Arial"/>
                <w:szCs w:val="20"/>
                <w:lang w:eastAsia="da-DK"/>
              </w:rPr>
              <w:t xml:space="preserve"> forebygge sociale problemer. Det betragtes derfor</w:t>
            </w:r>
            <w:r w:rsidR="00945CC4">
              <w:rPr>
                <w:rFonts w:eastAsia="Times New Roman" w:cs="Arial"/>
                <w:szCs w:val="20"/>
                <w:lang w:eastAsia="da-DK"/>
              </w:rPr>
              <w:t>,</w:t>
            </w:r>
            <w:r>
              <w:rPr>
                <w:rFonts w:eastAsia="Times New Roman" w:cs="Arial"/>
                <w:szCs w:val="20"/>
                <w:lang w:eastAsia="da-DK"/>
              </w:rPr>
              <w:t xml:space="preserve"> at Home-Start i Ringsted</w:t>
            </w:r>
            <w:r w:rsidR="00945CC4">
              <w:rPr>
                <w:rFonts w:eastAsia="Times New Roman" w:cs="Arial"/>
                <w:szCs w:val="20"/>
                <w:lang w:eastAsia="da-DK"/>
              </w:rPr>
              <w:t xml:space="preserve"> vil</w:t>
            </w:r>
            <w:r>
              <w:rPr>
                <w:rFonts w:eastAsia="Times New Roman" w:cs="Arial"/>
                <w:szCs w:val="20"/>
                <w:lang w:eastAsia="da-DK"/>
              </w:rPr>
              <w:t xml:space="preserve"> være en </w:t>
            </w:r>
            <w:r w:rsidR="00F304FB">
              <w:rPr>
                <w:rFonts w:eastAsia="Times New Roman" w:cs="Arial"/>
                <w:szCs w:val="20"/>
                <w:lang w:eastAsia="da-DK"/>
              </w:rPr>
              <w:t xml:space="preserve">godt social tilbud </w:t>
            </w:r>
            <w:r w:rsidR="00945CC4">
              <w:rPr>
                <w:rFonts w:eastAsia="Times New Roman" w:cs="Arial"/>
                <w:szCs w:val="20"/>
                <w:lang w:eastAsia="da-DK"/>
              </w:rPr>
              <w:t xml:space="preserve">i forhold til det </w:t>
            </w:r>
            <w:r>
              <w:rPr>
                <w:rFonts w:eastAsia="Times New Roman" w:cs="Arial"/>
                <w:szCs w:val="20"/>
                <w:lang w:eastAsia="da-DK"/>
              </w:rPr>
              <w:t>social</w:t>
            </w:r>
            <w:r w:rsidR="00945CC4">
              <w:rPr>
                <w:rFonts w:eastAsia="Times New Roman" w:cs="Arial"/>
                <w:szCs w:val="20"/>
                <w:lang w:eastAsia="da-DK"/>
              </w:rPr>
              <w:t>e-</w:t>
            </w:r>
            <w:r>
              <w:rPr>
                <w:rFonts w:eastAsia="Times New Roman" w:cs="Arial"/>
                <w:szCs w:val="20"/>
                <w:lang w:eastAsia="da-DK"/>
              </w:rPr>
              <w:t xml:space="preserve"> og </w:t>
            </w:r>
            <w:r w:rsidR="00945CC4">
              <w:rPr>
                <w:rFonts w:eastAsia="Times New Roman" w:cs="Arial"/>
                <w:szCs w:val="20"/>
                <w:lang w:eastAsia="da-DK"/>
              </w:rPr>
              <w:t>menneskelige aspekt</w:t>
            </w:r>
            <w:r>
              <w:rPr>
                <w:rFonts w:eastAsia="Times New Roman" w:cs="Arial"/>
                <w:szCs w:val="20"/>
                <w:lang w:eastAsia="da-DK"/>
              </w:rPr>
              <w:t xml:space="preserve">. </w:t>
            </w:r>
            <w:r w:rsidR="00F304FB">
              <w:rPr>
                <w:rFonts w:eastAsia="Times New Roman" w:cs="Arial"/>
                <w:szCs w:val="20"/>
                <w:lang w:eastAsia="da-DK"/>
              </w:rPr>
              <w:t>Dog vurderes det ikke at opfylde fondens betingelser om økonomisk bæredygtighed i investeringerne, idet, det vur</w:t>
            </w:r>
            <w:r>
              <w:rPr>
                <w:rFonts w:eastAsia="Times New Roman" w:cs="Arial"/>
                <w:szCs w:val="20"/>
                <w:lang w:eastAsia="da-DK"/>
              </w:rPr>
              <w:t xml:space="preserve">deres at HOME-start henvender sig til familier, der ikke vil tilhøre målgruppen i Serviceloven § 46, </w:t>
            </w:r>
            <w:r w:rsidR="00945CC4">
              <w:rPr>
                <w:rFonts w:eastAsia="Times New Roman" w:cs="Arial"/>
                <w:szCs w:val="20"/>
                <w:lang w:eastAsia="da-DK"/>
              </w:rPr>
              <w:t xml:space="preserve">og derfor vil indsatsen ikke have </w:t>
            </w:r>
            <w:r>
              <w:rPr>
                <w:rFonts w:eastAsia="Times New Roman" w:cs="Arial"/>
                <w:szCs w:val="20"/>
                <w:lang w:eastAsia="da-DK"/>
              </w:rPr>
              <w:t>væsentlig økonomisk gevinst på området.</w:t>
            </w:r>
            <w:r>
              <w:rPr>
                <w:rFonts w:eastAsia="Times New Roman" w:cs="Arial"/>
                <w:i/>
                <w:szCs w:val="20"/>
                <w:lang w:eastAsia="da-DK"/>
              </w:rPr>
              <w:t xml:space="preserve"> </w:t>
            </w:r>
            <w:r w:rsidR="000520E1">
              <w:rPr>
                <w:rFonts w:eastAsia="Times New Roman" w:cs="Arial"/>
                <w:i/>
                <w:szCs w:val="20"/>
                <w:lang w:eastAsia="da-DK"/>
              </w:rPr>
              <w:br/>
            </w:r>
          </w:p>
        </w:tc>
      </w:tr>
    </w:tbl>
    <w:p w14:paraId="5A5F6ECE" w14:textId="77777777" w:rsidR="00205FE1" w:rsidRPr="00904825" w:rsidRDefault="00904825" w:rsidP="00FB1DDF">
      <w:pPr>
        <w:spacing w:after="0"/>
      </w:pPr>
      <w:r>
        <w:rPr>
          <w:i/>
        </w:rPr>
        <w:br/>
      </w:r>
    </w:p>
    <w:tbl>
      <w:tblPr>
        <w:tblW w:w="9640" w:type="dxa"/>
        <w:tblInd w:w="55" w:type="dxa"/>
        <w:tblCellMar>
          <w:left w:w="70" w:type="dxa"/>
          <w:right w:w="70" w:type="dxa"/>
        </w:tblCellMar>
        <w:tblLook w:val="04A0" w:firstRow="1" w:lastRow="0" w:firstColumn="1" w:lastColumn="0" w:noHBand="0" w:noVBand="1"/>
      </w:tblPr>
      <w:tblGrid>
        <w:gridCol w:w="9640"/>
      </w:tblGrid>
      <w:tr w:rsidR="00904825" w14:paraId="724836D8" w14:textId="77777777"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E6F1"/>
            <w:hideMark/>
          </w:tcPr>
          <w:p w14:paraId="1A2AAD54" w14:textId="77777777" w:rsidR="00904825" w:rsidRDefault="00904825">
            <w:pPr>
              <w:spacing w:after="0" w:line="240" w:lineRule="auto"/>
              <w:rPr>
                <w:rFonts w:eastAsia="Times New Roman" w:cs="Arial"/>
                <w:szCs w:val="20"/>
                <w:lang w:eastAsia="da-DK"/>
              </w:rPr>
            </w:pPr>
            <w:r>
              <w:rPr>
                <w:rFonts w:eastAsia="Times New Roman" w:cs="Arial"/>
                <w:b/>
                <w:bCs/>
                <w:sz w:val="24"/>
                <w:szCs w:val="24"/>
                <w:lang w:eastAsia="da-DK"/>
              </w:rPr>
              <w:t>Bemærkninger fra fagcenter</w:t>
            </w:r>
            <w:r>
              <w:rPr>
                <w:rFonts w:eastAsia="Times New Roman" w:cs="Arial"/>
                <w:b/>
                <w:bCs/>
                <w:sz w:val="24"/>
                <w:szCs w:val="24"/>
                <w:lang w:eastAsia="da-DK"/>
              </w:rPr>
              <w:br/>
            </w:r>
            <w:r>
              <w:rPr>
                <w:rFonts w:eastAsia="Times New Roman" w:cs="Arial"/>
                <w:szCs w:val="20"/>
                <w:lang w:eastAsia="da-DK"/>
              </w:rPr>
              <w:t xml:space="preserve">I afsnittet nedenfor har det relevante fagcenter mulighed for at give en mere subjektiv tilkendegivelse og vurdering af ansøgningen. </w:t>
            </w:r>
            <w:r>
              <w:rPr>
                <w:rFonts w:eastAsia="Times New Roman" w:cs="Arial"/>
                <w:b/>
                <w:bCs/>
                <w:sz w:val="24"/>
                <w:szCs w:val="24"/>
                <w:lang w:eastAsia="da-DK"/>
              </w:rPr>
              <w:t xml:space="preserve">  </w:t>
            </w:r>
          </w:p>
        </w:tc>
      </w:tr>
      <w:tr w:rsidR="00904825" w14:paraId="1648402B" w14:textId="77777777" w:rsidTr="00904825">
        <w:trPr>
          <w:trHeight w:val="275"/>
        </w:trPr>
        <w:tc>
          <w:tcPr>
            <w:tcW w:w="9640"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76CF9AC" w14:textId="77777777" w:rsidR="00904825" w:rsidRDefault="008F1000" w:rsidP="00AB3899">
            <w:pPr>
              <w:spacing w:after="0" w:line="240" w:lineRule="auto"/>
              <w:rPr>
                <w:rFonts w:eastAsia="Times New Roman" w:cs="Arial"/>
                <w:szCs w:val="20"/>
                <w:lang w:eastAsia="da-DK"/>
              </w:rPr>
            </w:pPr>
            <w:r>
              <w:rPr>
                <w:rFonts w:eastAsia="Times New Roman" w:cs="Arial"/>
                <w:szCs w:val="20"/>
                <w:lang w:eastAsia="da-DK"/>
              </w:rPr>
              <w:t xml:space="preserve">Ingen yderligere bemærkninger. </w:t>
            </w:r>
          </w:p>
          <w:p w14:paraId="0AB32968" w14:textId="77777777" w:rsidR="008F1000" w:rsidRDefault="008F1000" w:rsidP="00AB3899">
            <w:pPr>
              <w:spacing w:after="0" w:line="240" w:lineRule="auto"/>
              <w:rPr>
                <w:rFonts w:eastAsia="Times New Roman" w:cs="Arial"/>
                <w:szCs w:val="20"/>
                <w:lang w:eastAsia="da-DK"/>
              </w:rPr>
            </w:pPr>
          </w:p>
        </w:tc>
      </w:tr>
    </w:tbl>
    <w:p w14:paraId="6CD26CBD" w14:textId="77777777" w:rsidR="00904825" w:rsidRDefault="00904825" w:rsidP="00FB1DDF">
      <w:pPr>
        <w:spacing w:after="0"/>
        <w:rPr>
          <w:i/>
        </w:rPr>
      </w:pPr>
    </w:p>
    <w:sectPr w:rsidR="00904825" w:rsidSect="00BF60CD">
      <w:headerReference w:type="default" r:id="rId8"/>
      <w:footerReference w:type="default" r:id="rId9"/>
      <w:headerReference w:type="first" r:id="rId10"/>
      <w:footerReference w:type="first" r:id="rId11"/>
      <w:pgSz w:w="11907" w:h="16839" w:code="9"/>
      <w:pgMar w:top="680" w:right="3260" w:bottom="1701" w:left="130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5BC4" w14:textId="77777777" w:rsidR="00222948" w:rsidRDefault="00222948" w:rsidP="007A1864">
      <w:pPr>
        <w:spacing w:after="0" w:line="240" w:lineRule="auto"/>
      </w:pPr>
      <w:r>
        <w:separator/>
      </w:r>
    </w:p>
  </w:endnote>
  <w:endnote w:type="continuationSeparator" w:id="0">
    <w:p w14:paraId="719B2672" w14:textId="77777777" w:rsidR="00222948" w:rsidRDefault="00222948" w:rsidP="007A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2344" w14:textId="772BE219" w:rsidR="00997EF9" w:rsidRPr="00183ADE" w:rsidRDefault="00997EF9" w:rsidP="001508B9">
    <w:pPr>
      <w:pStyle w:val="Sidenummerering"/>
      <w:rPr>
        <w:sz w:val="16"/>
        <w:szCs w:val="16"/>
        <w:lang w:val="da-DK"/>
      </w:rPr>
    </w:pP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sidR="007810E3">
      <w:rPr>
        <w:noProof/>
        <w:sz w:val="16"/>
        <w:szCs w:val="16"/>
        <w:lang w:val="da-DK"/>
      </w:rPr>
      <w:t>3</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7810E3">
      <w:rPr>
        <w:noProof/>
        <w:sz w:val="16"/>
        <w:szCs w:val="16"/>
        <w:lang w:val="da-DK"/>
      </w:rPr>
      <w:t>3</w:t>
    </w:r>
    <w:r w:rsidRPr="00183ADE">
      <w:rPr>
        <w:sz w:val="16"/>
        <w:szCs w:val="16"/>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53F84" w14:textId="77777777" w:rsidR="00997EF9" w:rsidRPr="00183ADE" w:rsidRDefault="00997EF9" w:rsidP="00E43BE0">
    <w:pPr>
      <w:pStyle w:val="Sidenummerering"/>
      <w:rPr>
        <w:sz w:val="16"/>
        <w:szCs w:val="16"/>
        <w:lang w:val="da-DK"/>
      </w:rPr>
    </w:pPr>
    <w:r w:rsidRPr="00183ADE">
      <w:rPr>
        <w:sz w:val="16"/>
        <w:szCs w:val="16"/>
        <w:lang w:val="da-DK"/>
      </w:rPr>
      <w:t>Beslutningsgrundlag (version 1.0)</w:t>
    </w:r>
    <w:r w:rsidRPr="00183ADE">
      <w:rPr>
        <w:sz w:val="16"/>
        <w:szCs w:val="16"/>
        <w:lang w:val="da-DK"/>
      </w:rPr>
      <w:tab/>
    </w:r>
    <w:r w:rsidRPr="00183ADE">
      <w:rPr>
        <w:sz w:val="16"/>
        <w:szCs w:val="16"/>
        <w:lang w:val="da-DK"/>
      </w:rPr>
      <w:tab/>
      <w:t xml:space="preserve">Side </w:t>
    </w:r>
    <w:r w:rsidRPr="00183ADE">
      <w:rPr>
        <w:sz w:val="16"/>
        <w:szCs w:val="16"/>
        <w:lang w:val="da-DK"/>
      </w:rPr>
      <w:fldChar w:fldCharType="begin"/>
    </w:r>
    <w:r w:rsidRPr="00183ADE">
      <w:rPr>
        <w:sz w:val="16"/>
        <w:szCs w:val="16"/>
        <w:lang w:val="da-DK"/>
      </w:rPr>
      <w:instrText xml:space="preserve"> PAGE   \* MERGEFORMAT </w:instrText>
    </w:r>
    <w:r w:rsidRPr="00183ADE">
      <w:rPr>
        <w:sz w:val="16"/>
        <w:szCs w:val="16"/>
        <w:lang w:val="da-DK"/>
      </w:rPr>
      <w:fldChar w:fldCharType="separate"/>
    </w:r>
    <w:r>
      <w:rPr>
        <w:noProof/>
        <w:sz w:val="16"/>
        <w:szCs w:val="16"/>
        <w:lang w:val="da-DK"/>
      </w:rPr>
      <w:t>1</w:t>
    </w:r>
    <w:r w:rsidRPr="00183ADE">
      <w:rPr>
        <w:sz w:val="16"/>
        <w:szCs w:val="16"/>
        <w:lang w:val="da-DK"/>
      </w:rPr>
      <w:fldChar w:fldCharType="end"/>
    </w:r>
    <w:r w:rsidRPr="00183ADE">
      <w:rPr>
        <w:sz w:val="16"/>
        <w:szCs w:val="16"/>
        <w:lang w:val="da-DK"/>
      </w:rPr>
      <w:t xml:space="preserve"> af </w:t>
    </w:r>
    <w:r w:rsidRPr="00183ADE">
      <w:rPr>
        <w:sz w:val="16"/>
        <w:szCs w:val="16"/>
        <w:lang w:val="da-DK"/>
      </w:rPr>
      <w:fldChar w:fldCharType="begin"/>
    </w:r>
    <w:r w:rsidRPr="00183ADE">
      <w:rPr>
        <w:sz w:val="16"/>
        <w:szCs w:val="16"/>
        <w:lang w:val="da-DK"/>
      </w:rPr>
      <w:instrText xml:space="preserve"> NUMPAGES   \* MERGEFORMAT </w:instrText>
    </w:r>
    <w:r w:rsidRPr="00183ADE">
      <w:rPr>
        <w:sz w:val="16"/>
        <w:szCs w:val="16"/>
        <w:lang w:val="da-DK"/>
      </w:rPr>
      <w:fldChar w:fldCharType="separate"/>
    </w:r>
    <w:r w:rsidR="0043012A">
      <w:rPr>
        <w:noProof/>
        <w:sz w:val="16"/>
        <w:szCs w:val="16"/>
        <w:lang w:val="da-DK"/>
      </w:rPr>
      <w:t>3</w:t>
    </w:r>
    <w:r w:rsidRPr="00183ADE">
      <w:rPr>
        <w:sz w:val="16"/>
        <w:szCs w:val="16"/>
        <w:lang w:val="da-DK"/>
      </w:rPr>
      <w:fldChar w:fldCharType="end"/>
    </w:r>
  </w:p>
  <w:p w14:paraId="37A28F48" w14:textId="77777777" w:rsidR="00997EF9" w:rsidRPr="00E43BE0" w:rsidRDefault="00997EF9" w:rsidP="00E43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736A1" w14:textId="77777777" w:rsidR="00222948" w:rsidRDefault="00222948" w:rsidP="007A1864">
      <w:pPr>
        <w:spacing w:after="0" w:line="240" w:lineRule="auto"/>
      </w:pPr>
      <w:r>
        <w:separator/>
      </w:r>
    </w:p>
  </w:footnote>
  <w:footnote w:type="continuationSeparator" w:id="0">
    <w:p w14:paraId="6C51707B" w14:textId="77777777" w:rsidR="00222948" w:rsidRDefault="00222948" w:rsidP="007A1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E334E" w14:textId="77777777" w:rsidR="00997EF9" w:rsidRDefault="00997EF9" w:rsidP="003C661A">
    <w:pPr>
      <w:pStyle w:val="Sidehoved"/>
      <w:jc w:val="both"/>
    </w:pPr>
  </w:p>
  <w:p w14:paraId="4712E365" w14:textId="77777777" w:rsidR="00997EF9" w:rsidRPr="003C661A" w:rsidRDefault="00997EF9" w:rsidP="003C661A">
    <w:pPr>
      <w:pStyle w:val="Sidehoved"/>
      <w:ind w:right="-28"/>
      <w:rPr>
        <w:color w:val="808080" w:themeColor="background1" w:themeShade="80"/>
        <w:sz w:val="28"/>
        <w:szCs w:val="28"/>
      </w:rPr>
    </w:pPr>
    <w:r w:rsidRPr="003C661A">
      <w:rPr>
        <w:color w:val="808080" w:themeColor="background1" w:themeShade="80"/>
        <w:sz w:val="28"/>
        <w:szCs w:val="28"/>
      </w:rPr>
      <w:t xml:space="preserve">SKABELON </w:t>
    </w:r>
    <w:r w:rsidR="004C3D2F">
      <w:rPr>
        <w:color w:val="808080" w:themeColor="background1" w:themeShade="80"/>
        <w:sz w:val="28"/>
        <w:szCs w:val="28"/>
      </w:rPr>
      <w:t>–</w:t>
    </w:r>
    <w:r>
      <w:rPr>
        <w:color w:val="808080" w:themeColor="background1" w:themeShade="80"/>
        <w:sz w:val="28"/>
        <w:szCs w:val="28"/>
      </w:rPr>
      <w:t xml:space="preserve"> </w:t>
    </w:r>
    <w:r w:rsidR="004C3D2F">
      <w:rPr>
        <w:color w:val="808080" w:themeColor="background1" w:themeShade="80"/>
        <w:sz w:val="28"/>
        <w:szCs w:val="28"/>
      </w:rPr>
      <w:t>KVALIFICERING AF ANSØGNING TIL SOCIALE INVESTERINGSFOND</w:t>
    </w:r>
  </w:p>
  <w:p w14:paraId="3AAA6C0A" w14:textId="77777777" w:rsidR="00997EF9" w:rsidRDefault="00997EF9">
    <w:pPr>
      <w:pStyle w:val="Sidehoved"/>
    </w:pPr>
  </w:p>
  <w:p w14:paraId="36FF8703" w14:textId="77777777" w:rsidR="00997EF9" w:rsidRDefault="00997EF9">
    <w:pPr>
      <w:pStyle w:val="Sidehoved"/>
    </w:pPr>
  </w:p>
  <w:p w14:paraId="03EB4D98" w14:textId="77777777" w:rsidR="00997EF9" w:rsidRDefault="00997EF9">
    <w:pPr>
      <w:pStyle w:val="Sidehoved"/>
    </w:pPr>
  </w:p>
  <w:p w14:paraId="750C68FA" w14:textId="77777777" w:rsidR="00997EF9" w:rsidRDefault="00997EF9">
    <w:pPr>
      <w:pStyle w:val="Sidehoved"/>
    </w:pPr>
  </w:p>
  <w:p w14:paraId="782437D4" w14:textId="77777777" w:rsidR="00997EF9" w:rsidRDefault="00997EF9">
    <w:pPr>
      <w:pStyle w:val="Sidehoved"/>
    </w:pPr>
  </w:p>
  <w:p w14:paraId="207EA758" w14:textId="77777777" w:rsidR="00997EF9" w:rsidRDefault="00997EF9">
    <w:pPr>
      <w:pStyle w:val="Sidehoved"/>
    </w:pPr>
  </w:p>
  <w:p w14:paraId="35E6A107" w14:textId="77777777" w:rsidR="00997EF9" w:rsidRDefault="00997EF9">
    <w:pPr>
      <w:pStyle w:val="Sidehoved"/>
    </w:pPr>
    <w:r>
      <w:rPr>
        <w:noProof/>
        <w:lang w:eastAsia="da-DK"/>
      </w:rPr>
      <w:drawing>
        <wp:anchor distT="0" distB="0" distL="114300" distR="114300" simplePos="0" relativeHeight="251659264" behindDoc="1" locked="0" layoutInCell="1" allowOverlap="1" wp14:anchorId="176BB1FF" wp14:editId="19983D09">
          <wp:simplePos x="0" y="0"/>
          <wp:positionH relativeFrom="page">
            <wp:posOffset>5793105</wp:posOffset>
          </wp:positionH>
          <wp:positionV relativeFrom="page">
            <wp:posOffset>503555</wp:posOffset>
          </wp:positionV>
          <wp:extent cx="866898" cy="1223158"/>
          <wp:effectExtent l="0" t="0" r="9525" b="0"/>
          <wp:wrapNone/>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305" w:tblpY="852"/>
      <w:tblOverlap w:val="never"/>
      <w:tblW w:w="0" w:type="auto"/>
      <w:tblCellMar>
        <w:left w:w="0" w:type="dxa"/>
        <w:right w:w="0" w:type="dxa"/>
      </w:tblCellMar>
      <w:tblLook w:val="04A0" w:firstRow="1" w:lastRow="0" w:firstColumn="1" w:lastColumn="0" w:noHBand="0" w:noVBand="1"/>
      <w:tblCaption w:val="Kolofon"/>
    </w:tblPr>
    <w:tblGrid>
      <w:gridCol w:w="7313"/>
    </w:tblGrid>
    <w:tr w:rsidR="00997EF9" w14:paraId="693CC73B" w14:textId="77777777" w:rsidTr="004344C4">
      <w:tc>
        <w:tcPr>
          <w:tcW w:w="7313" w:type="dxa"/>
          <w:tcBorders>
            <w:top w:val="nil"/>
            <w:left w:val="nil"/>
            <w:bottom w:val="nil"/>
            <w:right w:val="nil"/>
          </w:tcBorders>
        </w:tcPr>
        <w:p w14:paraId="07F1FB27" w14:textId="77777777" w:rsidR="00997EF9" w:rsidRPr="00E779C0" w:rsidRDefault="00997EF9" w:rsidP="00F51260">
          <w:pPr>
            <w:pStyle w:val="Notat"/>
          </w:pPr>
          <w:r>
            <w:t>Beslutningsgrundlag</w:t>
          </w:r>
        </w:p>
      </w:tc>
    </w:tr>
  </w:tbl>
  <w:p w14:paraId="5BB407E3" w14:textId="77777777" w:rsidR="00997EF9" w:rsidRDefault="00997EF9" w:rsidP="00D65800">
    <w:pPr>
      <w:spacing w:after="0" w:line="240" w:lineRule="auto"/>
    </w:pPr>
    <w:r>
      <w:rPr>
        <w:noProof/>
        <w:lang w:eastAsia="da-DK"/>
      </w:rPr>
      <w:drawing>
        <wp:anchor distT="0" distB="0" distL="114300" distR="114300" simplePos="0" relativeHeight="251658240" behindDoc="1" locked="0" layoutInCell="1" allowOverlap="1" wp14:anchorId="006A3AFF" wp14:editId="0665E902">
          <wp:simplePos x="0" y="0"/>
          <wp:positionH relativeFrom="page">
            <wp:posOffset>5793105</wp:posOffset>
          </wp:positionH>
          <wp:positionV relativeFrom="page">
            <wp:posOffset>503555</wp:posOffset>
          </wp:positionV>
          <wp:extent cx="866898" cy="1223158"/>
          <wp:effectExtent l="0" t="0" r="9525" b="0"/>
          <wp:wrapNone/>
          <wp:docPr id="6" name="Billed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898" cy="1223158"/>
                  </a:xfrm>
                  <a:prstGeom prst="rect">
                    <a:avLst/>
                  </a:prstGeom>
                </pic:spPr>
              </pic:pic>
            </a:graphicData>
          </a:graphic>
        </wp:anchor>
      </w:drawing>
    </w:r>
  </w:p>
  <w:p w14:paraId="249F670F" w14:textId="77777777" w:rsidR="00997EF9" w:rsidRDefault="00997EF9" w:rsidP="00D65800">
    <w:pPr>
      <w:spacing w:after="0" w:line="240" w:lineRule="auto"/>
    </w:pPr>
  </w:p>
  <w:p w14:paraId="12416AE4" w14:textId="77777777" w:rsidR="00997EF9" w:rsidRDefault="00997EF9" w:rsidP="00D65800">
    <w:pPr>
      <w:spacing w:after="0" w:line="240" w:lineRule="auto"/>
    </w:pPr>
  </w:p>
  <w:p w14:paraId="72AE6865" w14:textId="77777777" w:rsidR="00997EF9" w:rsidRDefault="00997EF9" w:rsidP="00D65800">
    <w:pPr>
      <w:spacing w:after="0" w:line="240" w:lineRule="auto"/>
    </w:pPr>
  </w:p>
  <w:p w14:paraId="27E7D40B" w14:textId="77777777" w:rsidR="00997EF9" w:rsidRDefault="00997EF9" w:rsidP="00D65800">
    <w:pPr>
      <w:spacing w:after="0" w:line="240" w:lineRule="auto"/>
    </w:pPr>
  </w:p>
  <w:p w14:paraId="03BE6C76" w14:textId="77777777" w:rsidR="00997EF9" w:rsidRDefault="00997EF9" w:rsidP="00D65800">
    <w:pPr>
      <w:spacing w:after="0" w:line="240" w:lineRule="auto"/>
    </w:pPr>
  </w:p>
  <w:p w14:paraId="3B53A2C4" w14:textId="77777777" w:rsidR="00997EF9" w:rsidRPr="00D65800" w:rsidRDefault="00997EF9" w:rsidP="00D65800">
    <w:pPr>
      <w:spacing w:after="0" w:line="240" w:lineRule="auto"/>
      <w:rPr>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1B463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392920"/>
    <w:multiLevelType w:val="hybridMultilevel"/>
    <w:tmpl w:val="B17C689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570774"/>
    <w:multiLevelType w:val="hybridMultilevel"/>
    <w:tmpl w:val="8092F2EE"/>
    <w:lvl w:ilvl="0" w:tplc="481A5DD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682DA4"/>
    <w:multiLevelType w:val="hybridMultilevel"/>
    <w:tmpl w:val="9D9A8E38"/>
    <w:lvl w:ilvl="0" w:tplc="61DC9FC6">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CB78F4"/>
    <w:multiLevelType w:val="hybridMultilevel"/>
    <w:tmpl w:val="8AEE5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F1130C"/>
    <w:multiLevelType w:val="hybridMultilevel"/>
    <w:tmpl w:val="BA3AE6E2"/>
    <w:lvl w:ilvl="0" w:tplc="0A5CC908">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CE62155"/>
    <w:multiLevelType w:val="hybridMultilevel"/>
    <w:tmpl w:val="36721010"/>
    <w:lvl w:ilvl="0" w:tplc="9B1A9DB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48B07D5"/>
    <w:multiLevelType w:val="hybridMultilevel"/>
    <w:tmpl w:val="4F88A1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990902"/>
    <w:multiLevelType w:val="hybridMultilevel"/>
    <w:tmpl w:val="65F27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A1499F"/>
    <w:multiLevelType w:val="hybridMultilevel"/>
    <w:tmpl w:val="1630A47E"/>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F9C7487"/>
    <w:multiLevelType w:val="multilevel"/>
    <w:tmpl w:val="0406001F"/>
    <w:lvl w:ilvl="0">
      <w:start w:val="1"/>
      <w:numFmt w:val="decimal"/>
      <w:lvlText w:val="%1."/>
      <w:lvlJc w:val="left"/>
      <w:pPr>
        <w:ind w:left="360" w:hanging="360"/>
      </w:pPr>
      <w:rPr>
        <w:rFonts w:ascii="Georgia" w:hAnsi="Georgia"/>
        <w:sz w:val="18"/>
      </w:rPr>
    </w:lvl>
    <w:lvl w:ilvl="1">
      <w:start w:val="1"/>
      <w:numFmt w:val="decimal"/>
      <w:lvlText w:val="%1.%2."/>
      <w:lvlJc w:val="left"/>
      <w:pPr>
        <w:ind w:left="792" w:hanging="432"/>
      </w:pPr>
      <w:rPr>
        <w:rFonts w:ascii="Georgia" w:hAnsi="Georgia"/>
        <w:sz w:val="18"/>
      </w:rPr>
    </w:lvl>
    <w:lvl w:ilvl="2">
      <w:start w:val="1"/>
      <w:numFmt w:val="decimal"/>
      <w:lvlText w:val="%1.%2.%3."/>
      <w:lvlJc w:val="left"/>
      <w:pPr>
        <w:ind w:left="1224" w:hanging="504"/>
      </w:pPr>
      <w:rPr>
        <w:rFonts w:ascii="Georgia" w:hAnsi="Georgia"/>
        <w:sz w:val="18"/>
      </w:rPr>
    </w:lvl>
    <w:lvl w:ilvl="3">
      <w:start w:val="1"/>
      <w:numFmt w:val="decimal"/>
      <w:lvlText w:val="%1.%2.%3.%4."/>
      <w:lvlJc w:val="left"/>
      <w:pPr>
        <w:ind w:left="1728" w:hanging="648"/>
      </w:pPr>
      <w:rPr>
        <w:rFonts w:ascii="Georgia" w:hAnsi="Georgia"/>
        <w:sz w:val="18"/>
      </w:rPr>
    </w:lvl>
    <w:lvl w:ilvl="4">
      <w:start w:val="1"/>
      <w:numFmt w:val="decimal"/>
      <w:lvlText w:val="%1.%2.%3.%4.%5."/>
      <w:lvlJc w:val="left"/>
      <w:pPr>
        <w:ind w:left="2232" w:hanging="792"/>
      </w:pPr>
      <w:rPr>
        <w:rFonts w:ascii="Georgia" w:hAnsi="Georgia"/>
        <w:sz w:val="18"/>
      </w:rPr>
    </w:lvl>
    <w:lvl w:ilvl="5">
      <w:start w:val="1"/>
      <w:numFmt w:val="decimal"/>
      <w:lvlText w:val="%1.%2.%3.%4.%5.%6."/>
      <w:lvlJc w:val="left"/>
      <w:pPr>
        <w:ind w:left="2736" w:hanging="936"/>
      </w:pPr>
      <w:rPr>
        <w:rFonts w:ascii="Georgia" w:hAnsi="Georgia"/>
        <w:sz w:val="18"/>
      </w:rPr>
    </w:lvl>
    <w:lvl w:ilvl="6">
      <w:start w:val="1"/>
      <w:numFmt w:val="decimal"/>
      <w:lvlText w:val="%1.%2.%3.%4.%5.%6.%7."/>
      <w:lvlJc w:val="left"/>
      <w:pPr>
        <w:ind w:left="3240" w:hanging="1080"/>
      </w:pPr>
      <w:rPr>
        <w:rFonts w:ascii="Georgia" w:hAnsi="Georgia"/>
        <w:sz w:val="18"/>
      </w:rPr>
    </w:lvl>
    <w:lvl w:ilvl="7">
      <w:start w:val="1"/>
      <w:numFmt w:val="decimal"/>
      <w:lvlText w:val="%1.%2.%3.%4.%5.%6.%7.%8."/>
      <w:lvlJc w:val="left"/>
      <w:pPr>
        <w:ind w:left="3744" w:hanging="1224"/>
      </w:pPr>
      <w:rPr>
        <w:rFonts w:ascii="Georgia" w:hAnsi="Georgia"/>
        <w:sz w:val="18"/>
      </w:rPr>
    </w:lvl>
    <w:lvl w:ilvl="8">
      <w:start w:val="1"/>
      <w:numFmt w:val="decimal"/>
      <w:lvlText w:val="%1.%2.%3.%4.%5.%6.%7.%8.%9."/>
      <w:lvlJc w:val="left"/>
      <w:pPr>
        <w:ind w:left="4320" w:hanging="1440"/>
      </w:pPr>
      <w:rPr>
        <w:rFonts w:ascii="Georgia" w:hAnsi="Georgia"/>
        <w:sz w:val="18"/>
      </w:rPr>
    </w:lvl>
  </w:abstractNum>
  <w:abstractNum w:abstractNumId="11" w15:restartNumberingAfterBreak="0">
    <w:nsid w:val="47281060"/>
    <w:multiLevelType w:val="hybridMultilevel"/>
    <w:tmpl w:val="F368863A"/>
    <w:lvl w:ilvl="0" w:tplc="0A5CC908">
      <w:numFmt w:val="bullet"/>
      <w:lvlText w:val="-"/>
      <w:lvlJc w:val="left"/>
      <w:pPr>
        <w:ind w:left="360" w:hanging="360"/>
      </w:pPr>
      <w:rPr>
        <w:rFonts w:ascii="Arial" w:eastAsiaTheme="minorHAnsi"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799758D"/>
    <w:multiLevelType w:val="hybridMultilevel"/>
    <w:tmpl w:val="CEF627DC"/>
    <w:lvl w:ilvl="0" w:tplc="4124687C">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794783"/>
    <w:multiLevelType w:val="hybridMultilevel"/>
    <w:tmpl w:val="2D6E2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B31A1A"/>
    <w:multiLevelType w:val="hybridMultilevel"/>
    <w:tmpl w:val="6CF69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6A54216"/>
    <w:multiLevelType w:val="hybridMultilevel"/>
    <w:tmpl w:val="895049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F139ED"/>
    <w:multiLevelType w:val="hybridMultilevel"/>
    <w:tmpl w:val="F0B87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222B7E"/>
    <w:multiLevelType w:val="hybridMultilevel"/>
    <w:tmpl w:val="7D00DCCA"/>
    <w:lvl w:ilvl="0" w:tplc="0A5CC908">
      <w:numFmt w:val="bullet"/>
      <w:lvlText w:val="-"/>
      <w:lvlJc w:val="left"/>
      <w:pPr>
        <w:ind w:left="1080" w:hanging="360"/>
      </w:pPr>
      <w:rPr>
        <w:rFonts w:ascii="Arial" w:eastAsiaTheme="minorHAnsi" w:hAnsi="Arial"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64CC2999"/>
    <w:multiLevelType w:val="hybridMultilevel"/>
    <w:tmpl w:val="0610E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083408"/>
    <w:multiLevelType w:val="hybridMultilevel"/>
    <w:tmpl w:val="E54C4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03E55FC"/>
    <w:multiLevelType w:val="hybridMultilevel"/>
    <w:tmpl w:val="87044304"/>
    <w:lvl w:ilvl="0" w:tplc="E05A69C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7C29786E"/>
    <w:multiLevelType w:val="hybridMultilevel"/>
    <w:tmpl w:val="A8B49B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3"/>
  </w:num>
  <w:num w:numId="5">
    <w:abstractNumId w:val="6"/>
  </w:num>
  <w:num w:numId="6">
    <w:abstractNumId w:val="12"/>
  </w:num>
  <w:num w:numId="7">
    <w:abstractNumId w:val="7"/>
  </w:num>
  <w:num w:numId="8">
    <w:abstractNumId w:val="16"/>
  </w:num>
  <w:num w:numId="9">
    <w:abstractNumId w:val="21"/>
  </w:num>
  <w:num w:numId="10">
    <w:abstractNumId w:val="4"/>
  </w:num>
  <w:num w:numId="11">
    <w:abstractNumId w:val="19"/>
  </w:num>
  <w:num w:numId="12">
    <w:abstractNumId w:val="15"/>
  </w:num>
  <w:num w:numId="13">
    <w:abstractNumId w:val="14"/>
  </w:num>
  <w:num w:numId="14">
    <w:abstractNumId w:val="8"/>
  </w:num>
  <w:num w:numId="15">
    <w:abstractNumId w:val="2"/>
  </w:num>
  <w:num w:numId="16">
    <w:abstractNumId w:val="11"/>
  </w:num>
  <w:num w:numId="17">
    <w:abstractNumId w:val="9"/>
  </w:num>
  <w:num w:numId="18">
    <w:abstractNumId w:val="20"/>
  </w:num>
  <w:num w:numId="19">
    <w:abstractNumId w:val="17"/>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s>
  <w:rsids>
    <w:rsidRoot w:val="00206F02"/>
    <w:rsid w:val="00000375"/>
    <w:rsid w:val="00002D4E"/>
    <w:rsid w:val="00007524"/>
    <w:rsid w:val="00012F36"/>
    <w:rsid w:val="00014EBB"/>
    <w:rsid w:val="00021DF5"/>
    <w:rsid w:val="00024173"/>
    <w:rsid w:val="00025A62"/>
    <w:rsid w:val="0003686E"/>
    <w:rsid w:val="000445A4"/>
    <w:rsid w:val="00045A15"/>
    <w:rsid w:val="00047B19"/>
    <w:rsid w:val="000520E1"/>
    <w:rsid w:val="00070F9A"/>
    <w:rsid w:val="0008179D"/>
    <w:rsid w:val="00081930"/>
    <w:rsid w:val="000A0AC4"/>
    <w:rsid w:val="000A2970"/>
    <w:rsid w:val="000A7383"/>
    <w:rsid w:val="000B339E"/>
    <w:rsid w:val="000C2AA6"/>
    <w:rsid w:val="000C416A"/>
    <w:rsid w:val="000D4EBC"/>
    <w:rsid w:val="000E5203"/>
    <w:rsid w:val="001043A7"/>
    <w:rsid w:val="00104A81"/>
    <w:rsid w:val="00111BC7"/>
    <w:rsid w:val="0012353A"/>
    <w:rsid w:val="00131EA2"/>
    <w:rsid w:val="001357C3"/>
    <w:rsid w:val="0014422B"/>
    <w:rsid w:val="001508B9"/>
    <w:rsid w:val="00164324"/>
    <w:rsid w:val="00171466"/>
    <w:rsid w:val="00176279"/>
    <w:rsid w:val="00180EFE"/>
    <w:rsid w:val="00182A8D"/>
    <w:rsid w:val="00183ADE"/>
    <w:rsid w:val="00183FC4"/>
    <w:rsid w:val="00187BAE"/>
    <w:rsid w:val="00194AB7"/>
    <w:rsid w:val="001A6B6B"/>
    <w:rsid w:val="001A75AA"/>
    <w:rsid w:val="001B44F6"/>
    <w:rsid w:val="001B7E61"/>
    <w:rsid w:val="001C3437"/>
    <w:rsid w:val="001C58ED"/>
    <w:rsid w:val="001D3FCF"/>
    <w:rsid w:val="001D4547"/>
    <w:rsid w:val="001E191E"/>
    <w:rsid w:val="001E42EF"/>
    <w:rsid w:val="001E4887"/>
    <w:rsid w:val="001F1E9A"/>
    <w:rsid w:val="001F44E2"/>
    <w:rsid w:val="001F7ADB"/>
    <w:rsid w:val="001F7FA8"/>
    <w:rsid w:val="00201D95"/>
    <w:rsid w:val="00205B7A"/>
    <w:rsid w:val="00205FE1"/>
    <w:rsid w:val="00206318"/>
    <w:rsid w:val="00206F02"/>
    <w:rsid w:val="00211762"/>
    <w:rsid w:val="002134B8"/>
    <w:rsid w:val="00221D59"/>
    <w:rsid w:val="00222948"/>
    <w:rsid w:val="00223B78"/>
    <w:rsid w:val="002244C5"/>
    <w:rsid w:val="00244880"/>
    <w:rsid w:val="002475D8"/>
    <w:rsid w:val="00251C38"/>
    <w:rsid w:val="00253433"/>
    <w:rsid w:val="002616DC"/>
    <w:rsid w:val="00262A24"/>
    <w:rsid w:val="00281EBC"/>
    <w:rsid w:val="002824AE"/>
    <w:rsid w:val="002837C3"/>
    <w:rsid w:val="002D370D"/>
    <w:rsid w:val="002D7E6C"/>
    <w:rsid w:val="002E229F"/>
    <w:rsid w:val="002E4107"/>
    <w:rsid w:val="002F3FCB"/>
    <w:rsid w:val="002F7EBB"/>
    <w:rsid w:val="00302FC3"/>
    <w:rsid w:val="003103DF"/>
    <w:rsid w:val="003117C9"/>
    <w:rsid w:val="00312C74"/>
    <w:rsid w:val="00313206"/>
    <w:rsid w:val="0033648F"/>
    <w:rsid w:val="003401A8"/>
    <w:rsid w:val="003445C9"/>
    <w:rsid w:val="003457E0"/>
    <w:rsid w:val="00360FB1"/>
    <w:rsid w:val="00366881"/>
    <w:rsid w:val="00374C35"/>
    <w:rsid w:val="003834ED"/>
    <w:rsid w:val="003836A6"/>
    <w:rsid w:val="00386F21"/>
    <w:rsid w:val="00393B8B"/>
    <w:rsid w:val="00393E4A"/>
    <w:rsid w:val="003A3553"/>
    <w:rsid w:val="003A5984"/>
    <w:rsid w:val="003B21D9"/>
    <w:rsid w:val="003C40F8"/>
    <w:rsid w:val="003C418E"/>
    <w:rsid w:val="003C661A"/>
    <w:rsid w:val="003D2073"/>
    <w:rsid w:val="003E6428"/>
    <w:rsid w:val="003E76AF"/>
    <w:rsid w:val="003E7765"/>
    <w:rsid w:val="003F4FE9"/>
    <w:rsid w:val="003F6D59"/>
    <w:rsid w:val="003F7493"/>
    <w:rsid w:val="00400D19"/>
    <w:rsid w:val="00403313"/>
    <w:rsid w:val="00404584"/>
    <w:rsid w:val="00422FF9"/>
    <w:rsid w:val="0043012A"/>
    <w:rsid w:val="004344C4"/>
    <w:rsid w:val="004347D4"/>
    <w:rsid w:val="00445A4D"/>
    <w:rsid w:val="0045132E"/>
    <w:rsid w:val="00451C7E"/>
    <w:rsid w:val="00455CE3"/>
    <w:rsid w:val="00482A09"/>
    <w:rsid w:val="00484C9F"/>
    <w:rsid w:val="00485B71"/>
    <w:rsid w:val="00487D98"/>
    <w:rsid w:val="00490551"/>
    <w:rsid w:val="00496D60"/>
    <w:rsid w:val="004B2FB6"/>
    <w:rsid w:val="004C3D2F"/>
    <w:rsid w:val="004C7BFF"/>
    <w:rsid w:val="004E0C03"/>
    <w:rsid w:val="004F2E42"/>
    <w:rsid w:val="004F7BE6"/>
    <w:rsid w:val="00505556"/>
    <w:rsid w:val="00507C7D"/>
    <w:rsid w:val="00526E17"/>
    <w:rsid w:val="00527CB3"/>
    <w:rsid w:val="00543A1D"/>
    <w:rsid w:val="00573B47"/>
    <w:rsid w:val="00575E88"/>
    <w:rsid w:val="005916C8"/>
    <w:rsid w:val="005922EE"/>
    <w:rsid w:val="00594629"/>
    <w:rsid w:val="005A3053"/>
    <w:rsid w:val="005A4D21"/>
    <w:rsid w:val="005A73BB"/>
    <w:rsid w:val="005A7CF0"/>
    <w:rsid w:val="005B4E6B"/>
    <w:rsid w:val="005C0393"/>
    <w:rsid w:val="005D187E"/>
    <w:rsid w:val="005D2BD3"/>
    <w:rsid w:val="005D3321"/>
    <w:rsid w:val="005E6495"/>
    <w:rsid w:val="005F2E4F"/>
    <w:rsid w:val="005F40E3"/>
    <w:rsid w:val="006015A4"/>
    <w:rsid w:val="00604C78"/>
    <w:rsid w:val="0061069F"/>
    <w:rsid w:val="00610F31"/>
    <w:rsid w:val="006167D1"/>
    <w:rsid w:val="00624AE9"/>
    <w:rsid w:val="0063120B"/>
    <w:rsid w:val="00631BEB"/>
    <w:rsid w:val="006575FE"/>
    <w:rsid w:val="00663118"/>
    <w:rsid w:val="00664A90"/>
    <w:rsid w:val="006653AE"/>
    <w:rsid w:val="00690B31"/>
    <w:rsid w:val="006947AA"/>
    <w:rsid w:val="00695BB3"/>
    <w:rsid w:val="006A4EDB"/>
    <w:rsid w:val="006B0068"/>
    <w:rsid w:val="006B4DA6"/>
    <w:rsid w:val="006C0ED5"/>
    <w:rsid w:val="006C4290"/>
    <w:rsid w:val="006C59D1"/>
    <w:rsid w:val="006C5D1D"/>
    <w:rsid w:val="006D623D"/>
    <w:rsid w:val="006E2ED0"/>
    <w:rsid w:val="006F20E7"/>
    <w:rsid w:val="00700A2B"/>
    <w:rsid w:val="0070129B"/>
    <w:rsid w:val="00710F5E"/>
    <w:rsid w:val="00713F0A"/>
    <w:rsid w:val="007205AA"/>
    <w:rsid w:val="00725619"/>
    <w:rsid w:val="00733E1C"/>
    <w:rsid w:val="00737FA2"/>
    <w:rsid w:val="0074495E"/>
    <w:rsid w:val="00755DFF"/>
    <w:rsid w:val="0076376E"/>
    <w:rsid w:val="007657C9"/>
    <w:rsid w:val="007713C5"/>
    <w:rsid w:val="007810E3"/>
    <w:rsid w:val="00794BEA"/>
    <w:rsid w:val="007A1864"/>
    <w:rsid w:val="007C71BE"/>
    <w:rsid w:val="007E2154"/>
    <w:rsid w:val="007E4CD4"/>
    <w:rsid w:val="0080572F"/>
    <w:rsid w:val="00814014"/>
    <w:rsid w:val="008205A7"/>
    <w:rsid w:val="0082405F"/>
    <w:rsid w:val="008335DE"/>
    <w:rsid w:val="00843FB8"/>
    <w:rsid w:val="00850BBE"/>
    <w:rsid w:val="00854FFF"/>
    <w:rsid w:val="0086034F"/>
    <w:rsid w:val="00863AC3"/>
    <w:rsid w:val="00864DBB"/>
    <w:rsid w:val="00883245"/>
    <w:rsid w:val="00890517"/>
    <w:rsid w:val="008923CC"/>
    <w:rsid w:val="008A44C3"/>
    <w:rsid w:val="008A742D"/>
    <w:rsid w:val="008B17D5"/>
    <w:rsid w:val="008B1E9A"/>
    <w:rsid w:val="008B635C"/>
    <w:rsid w:val="008C2C6C"/>
    <w:rsid w:val="008D457C"/>
    <w:rsid w:val="008D4CF8"/>
    <w:rsid w:val="008D6388"/>
    <w:rsid w:val="008D7DC2"/>
    <w:rsid w:val="008F06DC"/>
    <w:rsid w:val="008F1000"/>
    <w:rsid w:val="008F69D7"/>
    <w:rsid w:val="00900DEC"/>
    <w:rsid w:val="009033EC"/>
    <w:rsid w:val="00904825"/>
    <w:rsid w:val="0090745C"/>
    <w:rsid w:val="00927AAC"/>
    <w:rsid w:val="009327F7"/>
    <w:rsid w:val="009438AA"/>
    <w:rsid w:val="009447BE"/>
    <w:rsid w:val="00945CC4"/>
    <w:rsid w:val="00946534"/>
    <w:rsid w:val="0095069E"/>
    <w:rsid w:val="009540FF"/>
    <w:rsid w:val="009546B0"/>
    <w:rsid w:val="00954F75"/>
    <w:rsid w:val="00955C04"/>
    <w:rsid w:val="00980573"/>
    <w:rsid w:val="00997EF9"/>
    <w:rsid w:val="009A0CB8"/>
    <w:rsid w:val="009A484E"/>
    <w:rsid w:val="009A6468"/>
    <w:rsid w:val="009A78C4"/>
    <w:rsid w:val="009A7F7A"/>
    <w:rsid w:val="009B11CA"/>
    <w:rsid w:val="009B26E6"/>
    <w:rsid w:val="009B364B"/>
    <w:rsid w:val="009C344C"/>
    <w:rsid w:val="009D2245"/>
    <w:rsid w:val="00A0465E"/>
    <w:rsid w:val="00A24C44"/>
    <w:rsid w:val="00A30F45"/>
    <w:rsid w:val="00A426B9"/>
    <w:rsid w:val="00A473D3"/>
    <w:rsid w:val="00A53788"/>
    <w:rsid w:val="00A63AD8"/>
    <w:rsid w:val="00A63DE5"/>
    <w:rsid w:val="00A86289"/>
    <w:rsid w:val="00A940A5"/>
    <w:rsid w:val="00A95CB2"/>
    <w:rsid w:val="00A97226"/>
    <w:rsid w:val="00AA5EB3"/>
    <w:rsid w:val="00AB3899"/>
    <w:rsid w:val="00AB7DB9"/>
    <w:rsid w:val="00AC196A"/>
    <w:rsid w:val="00AC6F8E"/>
    <w:rsid w:val="00AD190D"/>
    <w:rsid w:val="00AD2769"/>
    <w:rsid w:val="00AE12C3"/>
    <w:rsid w:val="00AF43E5"/>
    <w:rsid w:val="00AF46F2"/>
    <w:rsid w:val="00B00A9E"/>
    <w:rsid w:val="00B00EC1"/>
    <w:rsid w:val="00B10A0F"/>
    <w:rsid w:val="00B1220B"/>
    <w:rsid w:val="00B13C87"/>
    <w:rsid w:val="00B147FA"/>
    <w:rsid w:val="00B25804"/>
    <w:rsid w:val="00B261D7"/>
    <w:rsid w:val="00B27AA6"/>
    <w:rsid w:val="00B301F1"/>
    <w:rsid w:val="00B30408"/>
    <w:rsid w:val="00B401F0"/>
    <w:rsid w:val="00B43786"/>
    <w:rsid w:val="00B560E9"/>
    <w:rsid w:val="00B57D25"/>
    <w:rsid w:val="00B66145"/>
    <w:rsid w:val="00B9162D"/>
    <w:rsid w:val="00B94731"/>
    <w:rsid w:val="00B95E8B"/>
    <w:rsid w:val="00BA1DF0"/>
    <w:rsid w:val="00BA3C42"/>
    <w:rsid w:val="00BC7950"/>
    <w:rsid w:val="00BF3365"/>
    <w:rsid w:val="00BF4495"/>
    <w:rsid w:val="00BF60CD"/>
    <w:rsid w:val="00BF69CB"/>
    <w:rsid w:val="00BF7E06"/>
    <w:rsid w:val="00C21F53"/>
    <w:rsid w:val="00C34D44"/>
    <w:rsid w:val="00C37A2C"/>
    <w:rsid w:val="00C4461E"/>
    <w:rsid w:val="00C4616A"/>
    <w:rsid w:val="00C50FF1"/>
    <w:rsid w:val="00C64BF3"/>
    <w:rsid w:val="00C675EB"/>
    <w:rsid w:val="00C76F0C"/>
    <w:rsid w:val="00C8164D"/>
    <w:rsid w:val="00C91C40"/>
    <w:rsid w:val="00CA2763"/>
    <w:rsid w:val="00CB554C"/>
    <w:rsid w:val="00CC53FC"/>
    <w:rsid w:val="00CD3B1A"/>
    <w:rsid w:val="00CD6288"/>
    <w:rsid w:val="00CE5CAA"/>
    <w:rsid w:val="00CF0C64"/>
    <w:rsid w:val="00CF6E1D"/>
    <w:rsid w:val="00D04A9F"/>
    <w:rsid w:val="00D07258"/>
    <w:rsid w:val="00D13F93"/>
    <w:rsid w:val="00D45084"/>
    <w:rsid w:val="00D45FC0"/>
    <w:rsid w:val="00D50D18"/>
    <w:rsid w:val="00D5696F"/>
    <w:rsid w:val="00D60D53"/>
    <w:rsid w:val="00D62FDA"/>
    <w:rsid w:val="00D65800"/>
    <w:rsid w:val="00D66961"/>
    <w:rsid w:val="00D77063"/>
    <w:rsid w:val="00D90123"/>
    <w:rsid w:val="00DA6BD0"/>
    <w:rsid w:val="00DA72FD"/>
    <w:rsid w:val="00DB2FA7"/>
    <w:rsid w:val="00DD0A1D"/>
    <w:rsid w:val="00DD34A1"/>
    <w:rsid w:val="00DD71BC"/>
    <w:rsid w:val="00DE085F"/>
    <w:rsid w:val="00DE3C2C"/>
    <w:rsid w:val="00DE647F"/>
    <w:rsid w:val="00DF0040"/>
    <w:rsid w:val="00DF04C3"/>
    <w:rsid w:val="00DF288A"/>
    <w:rsid w:val="00E21574"/>
    <w:rsid w:val="00E247F7"/>
    <w:rsid w:val="00E27C7B"/>
    <w:rsid w:val="00E33ED4"/>
    <w:rsid w:val="00E40CB8"/>
    <w:rsid w:val="00E43BE0"/>
    <w:rsid w:val="00E51ADE"/>
    <w:rsid w:val="00E53675"/>
    <w:rsid w:val="00E74C46"/>
    <w:rsid w:val="00E75555"/>
    <w:rsid w:val="00E779C0"/>
    <w:rsid w:val="00E83083"/>
    <w:rsid w:val="00E907C9"/>
    <w:rsid w:val="00E92A73"/>
    <w:rsid w:val="00EA61C7"/>
    <w:rsid w:val="00EB58E2"/>
    <w:rsid w:val="00EB6461"/>
    <w:rsid w:val="00ED3A19"/>
    <w:rsid w:val="00ED3E60"/>
    <w:rsid w:val="00EE1C88"/>
    <w:rsid w:val="00EE5599"/>
    <w:rsid w:val="00EE7D17"/>
    <w:rsid w:val="00EF29EE"/>
    <w:rsid w:val="00F004E4"/>
    <w:rsid w:val="00F04FE4"/>
    <w:rsid w:val="00F05D18"/>
    <w:rsid w:val="00F110BF"/>
    <w:rsid w:val="00F20A9C"/>
    <w:rsid w:val="00F21507"/>
    <w:rsid w:val="00F2494D"/>
    <w:rsid w:val="00F304FB"/>
    <w:rsid w:val="00F427DF"/>
    <w:rsid w:val="00F51260"/>
    <w:rsid w:val="00F540EC"/>
    <w:rsid w:val="00F5780F"/>
    <w:rsid w:val="00F57DBF"/>
    <w:rsid w:val="00F82A0B"/>
    <w:rsid w:val="00F83F70"/>
    <w:rsid w:val="00F87085"/>
    <w:rsid w:val="00F955B8"/>
    <w:rsid w:val="00F979C2"/>
    <w:rsid w:val="00F97D3F"/>
    <w:rsid w:val="00FA2FF5"/>
    <w:rsid w:val="00FA3899"/>
    <w:rsid w:val="00FA642F"/>
    <w:rsid w:val="00FB0369"/>
    <w:rsid w:val="00FB1DDF"/>
    <w:rsid w:val="00FC1A85"/>
    <w:rsid w:val="00FC6D4D"/>
    <w:rsid w:val="00FD08FE"/>
    <w:rsid w:val="00FD3953"/>
    <w:rsid w:val="00FF35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48BE4"/>
  <w15:docId w15:val="{E5DF0D84-1798-4234-ACFA-CAE238B3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7F7"/>
    <w:pPr>
      <w:spacing w:after="240" w:line="280" w:lineRule="atLeast"/>
    </w:pPr>
    <w:rPr>
      <w:rFonts w:ascii="Arial" w:hAnsi="Arial"/>
      <w:sz w:val="20"/>
    </w:rPr>
  </w:style>
  <w:style w:type="paragraph" w:styleId="Overskrift1">
    <w:name w:val="heading 1"/>
    <w:basedOn w:val="Normal"/>
    <w:next w:val="Normal"/>
    <w:link w:val="Overskrift1Tegn"/>
    <w:uiPriority w:val="9"/>
    <w:qFormat/>
    <w:rsid w:val="009A78C4"/>
    <w:pPr>
      <w:keepNext/>
      <w:keepLines/>
      <w:spacing w:line="340" w:lineRule="atLeast"/>
      <w:outlineLvl w:val="0"/>
    </w:pPr>
    <w:rPr>
      <w:rFonts w:eastAsiaTheme="majorEastAsia" w:cstheme="majorBidi"/>
      <w:b/>
      <w:bCs/>
      <w:sz w:val="28"/>
      <w:szCs w:val="28"/>
    </w:rPr>
  </w:style>
  <w:style w:type="paragraph" w:styleId="Overskrift2">
    <w:name w:val="heading 2"/>
    <w:basedOn w:val="Overskrift1"/>
    <w:next w:val="Normal"/>
    <w:link w:val="Overskrift2Tegn"/>
    <w:uiPriority w:val="9"/>
    <w:unhideWhenUsed/>
    <w:qFormat/>
    <w:rsid w:val="009A78C4"/>
    <w:pPr>
      <w:spacing w:line="280" w:lineRule="atLeast"/>
      <w:outlineLvl w:val="1"/>
    </w:pPr>
    <w:rPr>
      <w:sz w:val="20"/>
    </w:rPr>
  </w:style>
  <w:style w:type="paragraph" w:styleId="Overskrift3">
    <w:name w:val="heading 3"/>
    <w:basedOn w:val="Overskrift2"/>
    <w:next w:val="Normal"/>
    <w:link w:val="Overskrift3Tegn"/>
    <w:uiPriority w:val="9"/>
    <w:unhideWhenUsed/>
    <w:qFormat/>
    <w:rsid w:val="00631BEB"/>
    <w:pPr>
      <w:spacing w:after="0"/>
      <w:outlineLvl w:val="2"/>
    </w:pPr>
    <w:rPr>
      <w:bCs w:val="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A78C4"/>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9A78C4"/>
    <w:rPr>
      <w:rFonts w:ascii="Arial" w:eastAsiaTheme="majorEastAsia" w:hAnsi="Arial" w:cstheme="majorBidi"/>
      <w:b/>
      <w:bCs/>
      <w:sz w:val="20"/>
      <w:szCs w:val="28"/>
    </w:rPr>
  </w:style>
  <w:style w:type="table" w:styleId="Tabel-Gitter">
    <w:name w:val="Table Grid"/>
    <w:basedOn w:val="Tabel-Normal"/>
    <w:uiPriority w:val="59"/>
    <w:rsid w:val="00B1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A18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1864"/>
    <w:rPr>
      <w:rFonts w:ascii="Georgia" w:hAnsi="Georgia"/>
      <w:spacing w:val="2"/>
      <w:sz w:val="18"/>
    </w:rPr>
  </w:style>
  <w:style w:type="paragraph" w:styleId="Sidefod">
    <w:name w:val="footer"/>
    <w:basedOn w:val="Normal"/>
    <w:link w:val="SidefodTegn"/>
    <w:uiPriority w:val="99"/>
    <w:unhideWhenUsed/>
    <w:rsid w:val="007A18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1864"/>
    <w:rPr>
      <w:rFonts w:ascii="Georgia" w:hAnsi="Georgia"/>
      <w:spacing w:val="2"/>
      <w:sz w:val="18"/>
    </w:rPr>
  </w:style>
  <w:style w:type="paragraph" w:customStyle="1" w:styleId="Kolofon">
    <w:name w:val="Kolofon"/>
    <w:basedOn w:val="Normal"/>
    <w:rsid w:val="00980573"/>
    <w:pPr>
      <w:tabs>
        <w:tab w:val="left" w:pos="425"/>
      </w:tabs>
      <w:spacing w:after="0" w:line="240" w:lineRule="atLeast"/>
    </w:pPr>
    <w:rPr>
      <w:sz w:val="15"/>
      <w:lang w:val="en-GB"/>
    </w:rPr>
  </w:style>
  <w:style w:type="paragraph" w:styleId="Markeringsbobletekst">
    <w:name w:val="Balloon Text"/>
    <w:basedOn w:val="Normal"/>
    <w:link w:val="MarkeringsbobletekstTegn"/>
    <w:uiPriority w:val="99"/>
    <w:semiHidden/>
    <w:unhideWhenUsed/>
    <w:rsid w:val="00400D1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00D19"/>
    <w:rPr>
      <w:rFonts w:ascii="Tahoma" w:hAnsi="Tahoma" w:cs="Tahoma"/>
      <w:spacing w:val="2"/>
      <w:sz w:val="16"/>
      <w:szCs w:val="16"/>
    </w:rPr>
  </w:style>
  <w:style w:type="paragraph" w:customStyle="1" w:styleId="Sidenummerering">
    <w:name w:val="Sidenummerering"/>
    <w:basedOn w:val="Kolofon"/>
    <w:rsid w:val="000C416A"/>
    <w:pPr>
      <w:tabs>
        <w:tab w:val="left" w:pos="7995"/>
      </w:tabs>
    </w:pPr>
    <w:rPr>
      <w:i/>
    </w:rPr>
  </w:style>
  <w:style w:type="paragraph" w:customStyle="1" w:styleId="Notat">
    <w:name w:val="Notat"/>
    <w:basedOn w:val="Normal"/>
    <w:rsid w:val="009540FF"/>
    <w:pPr>
      <w:spacing w:after="0" w:line="340" w:lineRule="atLeast"/>
    </w:pPr>
    <w:rPr>
      <w:caps/>
      <w:sz w:val="30"/>
    </w:rPr>
  </w:style>
  <w:style w:type="character" w:customStyle="1" w:styleId="Overskrift3Tegn">
    <w:name w:val="Overskrift 3 Tegn"/>
    <w:basedOn w:val="Standardskrifttypeiafsnit"/>
    <w:link w:val="Overskrift3"/>
    <w:uiPriority w:val="9"/>
    <w:rsid w:val="00631BEB"/>
    <w:rPr>
      <w:rFonts w:ascii="Arial" w:eastAsiaTheme="majorEastAsia" w:hAnsi="Arial" w:cstheme="majorBidi"/>
      <w:b/>
      <w:sz w:val="20"/>
      <w:szCs w:val="28"/>
    </w:rPr>
  </w:style>
  <w:style w:type="paragraph" w:styleId="Overskrift">
    <w:name w:val="TOC Heading"/>
    <w:basedOn w:val="Overskrift1"/>
    <w:next w:val="Normal"/>
    <w:uiPriority w:val="39"/>
    <w:unhideWhenUsed/>
    <w:qFormat/>
    <w:rsid w:val="00E51ADE"/>
    <w:pPr>
      <w:spacing w:before="480" w:after="0" w:line="276" w:lineRule="auto"/>
      <w:outlineLvl w:val="9"/>
    </w:pPr>
    <w:rPr>
      <w:rFonts w:asciiTheme="majorHAnsi" w:hAnsiTheme="majorHAnsi"/>
      <w:color w:val="365F91" w:themeColor="accent1" w:themeShade="BF"/>
      <w:lang w:eastAsia="da-DK"/>
    </w:rPr>
  </w:style>
  <w:style w:type="paragraph" w:styleId="Listeafsnit">
    <w:name w:val="List Paragraph"/>
    <w:basedOn w:val="Normal"/>
    <w:uiPriority w:val="34"/>
    <w:qFormat/>
    <w:rsid w:val="007E4CD4"/>
    <w:pPr>
      <w:spacing w:after="200" w:line="276" w:lineRule="auto"/>
      <w:ind w:left="720"/>
      <w:contextualSpacing/>
    </w:pPr>
    <w:rPr>
      <w:rFonts w:asciiTheme="minorHAnsi" w:hAnsiTheme="minorHAnsi"/>
      <w:sz w:val="22"/>
    </w:rPr>
  </w:style>
  <w:style w:type="character" w:styleId="Hyperlink">
    <w:name w:val="Hyperlink"/>
    <w:basedOn w:val="Standardskrifttypeiafsnit"/>
    <w:uiPriority w:val="99"/>
    <w:unhideWhenUsed/>
    <w:rsid w:val="00A63DE5"/>
    <w:rPr>
      <w:color w:val="0000FF" w:themeColor="hyperlink"/>
      <w:u w:val="single"/>
    </w:rPr>
  </w:style>
  <w:style w:type="character" w:styleId="Kommentarhenvisning">
    <w:name w:val="annotation reference"/>
    <w:basedOn w:val="Standardskrifttypeiafsnit"/>
    <w:uiPriority w:val="99"/>
    <w:semiHidden/>
    <w:unhideWhenUsed/>
    <w:rsid w:val="00CE5CAA"/>
    <w:rPr>
      <w:sz w:val="16"/>
      <w:szCs w:val="16"/>
    </w:rPr>
  </w:style>
  <w:style w:type="paragraph" w:styleId="Kommentartekst">
    <w:name w:val="annotation text"/>
    <w:basedOn w:val="Normal"/>
    <w:link w:val="KommentartekstTegn"/>
    <w:uiPriority w:val="99"/>
    <w:semiHidden/>
    <w:unhideWhenUsed/>
    <w:rsid w:val="00CE5CAA"/>
    <w:pPr>
      <w:spacing w:line="240" w:lineRule="auto"/>
    </w:pPr>
    <w:rPr>
      <w:szCs w:val="20"/>
    </w:rPr>
  </w:style>
  <w:style w:type="character" w:customStyle="1" w:styleId="KommentartekstTegn">
    <w:name w:val="Kommentartekst Tegn"/>
    <w:basedOn w:val="Standardskrifttypeiafsnit"/>
    <w:link w:val="Kommentartekst"/>
    <w:uiPriority w:val="99"/>
    <w:semiHidden/>
    <w:rsid w:val="00CE5CA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CE5CAA"/>
    <w:rPr>
      <w:b/>
      <w:bCs/>
    </w:rPr>
  </w:style>
  <w:style w:type="character" w:customStyle="1" w:styleId="KommentaremneTegn">
    <w:name w:val="Kommentaremne Tegn"/>
    <w:basedOn w:val="KommentartekstTegn"/>
    <w:link w:val="Kommentaremne"/>
    <w:uiPriority w:val="99"/>
    <w:semiHidden/>
    <w:rsid w:val="00CE5CA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527234">
      <w:bodyDiv w:val="1"/>
      <w:marLeft w:val="0"/>
      <w:marRight w:val="0"/>
      <w:marTop w:val="0"/>
      <w:marBottom w:val="0"/>
      <w:divBdr>
        <w:top w:val="none" w:sz="0" w:space="0" w:color="auto"/>
        <w:left w:val="none" w:sz="0" w:space="0" w:color="auto"/>
        <w:bottom w:val="none" w:sz="0" w:space="0" w:color="auto"/>
        <w:right w:val="none" w:sz="0" w:space="0" w:color="auto"/>
      </w:divBdr>
    </w:div>
    <w:div w:id="1329165914">
      <w:bodyDiv w:val="1"/>
      <w:marLeft w:val="0"/>
      <w:marRight w:val="0"/>
      <w:marTop w:val="0"/>
      <w:marBottom w:val="0"/>
      <w:divBdr>
        <w:top w:val="none" w:sz="0" w:space="0" w:color="auto"/>
        <w:left w:val="none" w:sz="0" w:space="0" w:color="auto"/>
        <w:bottom w:val="none" w:sz="0" w:space="0" w:color="auto"/>
        <w:right w:val="none" w:sz="0" w:space="0" w:color="auto"/>
      </w:divBdr>
    </w:div>
    <w:div w:id="1706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fil02.ringsted.int\TDS\Skabeloner\Dagsorde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F5C54-073F-4856-AB93-F9D93B4B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Dagsorden.dotm</Template>
  <TotalTime>0</TotalTime>
  <Pages>3</Pages>
  <Words>861</Words>
  <Characters>5253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Birgitte Nielsen</dc:creator>
  <cp:lastModifiedBy>Roar Lindholt Andersen</cp:lastModifiedBy>
  <cp:revision>2</cp:revision>
  <cp:lastPrinted>2019-04-12T09:22:00Z</cp:lastPrinted>
  <dcterms:created xsi:type="dcterms:W3CDTF">2020-09-14T07:56:00Z</dcterms:created>
  <dcterms:modified xsi:type="dcterms:W3CDTF">2020-09-14T07:56:00Z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{13C825D9-CAE9-44C4-8D85-26F91EAA521F}</vt:lpwstr>
  </property>
</Properties>
</file>