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CE" w:rsidRDefault="008F10CE"/>
    <w:p w:rsidR="002D085D" w:rsidRDefault="002D085D"/>
    <w:p w:rsidR="008F10CE" w:rsidRDefault="008F10CE">
      <w:r>
        <w:t>Deltagere:</w:t>
      </w:r>
    </w:p>
    <w:p w:rsidR="008F10CE" w:rsidRDefault="008F10CE">
      <w:r>
        <w:t>Henrik Hvidesten, borgmester</w:t>
      </w:r>
    </w:p>
    <w:p w:rsidR="008F10CE" w:rsidRDefault="008F10CE">
      <w:r>
        <w:t>Henrik Tonnesen, LO Midtsjælland</w:t>
      </w:r>
    </w:p>
    <w:p w:rsidR="008F10CE" w:rsidRDefault="008F10CE">
      <w:r>
        <w:t>Jeanette Amdal, Ringsted Erhvervsforum</w:t>
      </w:r>
    </w:p>
    <w:p w:rsidR="008F10CE" w:rsidRDefault="008F10CE">
      <w:r>
        <w:t xml:space="preserve">René </w:t>
      </w:r>
      <w:proofErr w:type="spellStart"/>
      <w:r>
        <w:t>Malcow</w:t>
      </w:r>
      <w:proofErr w:type="spellEnd"/>
      <w:r>
        <w:t>, Håndværker- og Industriforeningen</w:t>
      </w:r>
    </w:p>
    <w:p w:rsidR="008F10CE" w:rsidRDefault="008F10CE">
      <w:r>
        <w:t>Steffen Nielsen, Ringsted City</w:t>
      </w:r>
    </w:p>
    <w:p w:rsidR="008F10CE" w:rsidRDefault="008F10CE">
      <w:r>
        <w:t>Allan Munch, DI Vestsjælland</w:t>
      </w:r>
    </w:p>
    <w:p w:rsidR="008F10CE" w:rsidRDefault="008F10CE">
      <w:r>
        <w:t>Torben Erichsen, Dansk Byggeri</w:t>
      </w:r>
    </w:p>
    <w:p w:rsidR="008F10CE" w:rsidRDefault="008F10CE">
      <w:r>
        <w:t>Jacob Nordby</w:t>
      </w:r>
    </w:p>
    <w:p w:rsidR="008F10CE" w:rsidRDefault="008F10CE">
      <w:r>
        <w:br/>
        <w:t>Afbud:</w:t>
      </w:r>
    </w:p>
    <w:p w:rsidR="008F10CE" w:rsidRDefault="008F10CE">
      <w:r>
        <w:t>Per Flor, Økonomiudvalget</w:t>
      </w:r>
    </w:p>
    <w:p w:rsidR="008F10CE" w:rsidRDefault="008F10CE"/>
    <w:p w:rsidR="002D085D" w:rsidRDefault="002D085D"/>
    <w:p w:rsidR="000D107A" w:rsidRPr="0023451C" w:rsidRDefault="000D107A" w:rsidP="000D107A">
      <w:pPr>
        <w:pStyle w:val="Listeafsnit"/>
        <w:numPr>
          <w:ilvl w:val="0"/>
          <w:numId w:val="1"/>
        </w:numPr>
        <w:rPr>
          <w:bCs/>
        </w:rPr>
      </w:pPr>
      <w:r w:rsidRPr="0023451C">
        <w:rPr>
          <w:bCs/>
        </w:rPr>
        <w:t>For-høring af administrativt udkast til Erhvervspolitik</w:t>
      </w:r>
    </w:p>
    <w:p w:rsidR="000D107A" w:rsidRDefault="000D107A" w:rsidP="000D107A">
      <w:pPr>
        <w:autoSpaceDE w:val="0"/>
        <w:autoSpaceDN w:val="0"/>
        <w:ind w:left="720"/>
      </w:pPr>
      <w:r>
        <w:t>Udkast til Erhvervspolitik er skrevet på baggrund af input fra Økonomiudvalget, Netværk om erhvervsudvikling og Turismenetværket. Bestyrelsen i Ringsted Erhvervsforum og Planlægningsgruppen for Netværk om erhvervsudvikling får mulighed for at drøfte udkastet inden det bliver behandlet i økonomiudvalget.</w:t>
      </w:r>
    </w:p>
    <w:p w:rsidR="000D107A" w:rsidRDefault="000D107A" w:rsidP="000D107A">
      <w:pPr>
        <w:ind w:left="360"/>
      </w:pPr>
    </w:p>
    <w:p w:rsidR="00D37498" w:rsidRPr="00693479" w:rsidRDefault="00D37498" w:rsidP="00693479">
      <w:pPr>
        <w:rPr>
          <w:b/>
        </w:rPr>
      </w:pPr>
      <w:r w:rsidRPr="00693479">
        <w:rPr>
          <w:b/>
        </w:rPr>
        <w:t>Referat:</w:t>
      </w:r>
    </w:p>
    <w:p w:rsidR="00D37498" w:rsidRDefault="0023451C" w:rsidP="00693479">
      <w:r>
        <w:t>Der var enighed om at udkastet til erhvervspolitik indeholder de væsentligste temaer og indsatser. Politikkens realisering kan styrkes ved at fastsætte nogle resultatmål, der også kan være udgangspunktet for samarbejdet med erhvervslivet.</w:t>
      </w:r>
    </w:p>
    <w:p w:rsidR="008F10CE" w:rsidRDefault="008F10CE" w:rsidP="00693479"/>
    <w:p w:rsidR="008F10CE" w:rsidRDefault="008F10CE" w:rsidP="00693479">
      <w:bookmarkStart w:id="0" w:name="_GoBack"/>
      <w:bookmarkEnd w:id="0"/>
    </w:p>
    <w:p w:rsidR="000D107A" w:rsidRPr="0023451C" w:rsidRDefault="000D107A" w:rsidP="000D107A">
      <w:pPr>
        <w:pStyle w:val="Listeafsnit"/>
        <w:numPr>
          <w:ilvl w:val="0"/>
          <w:numId w:val="1"/>
        </w:numPr>
        <w:rPr>
          <w:bCs/>
        </w:rPr>
      </w:pPr>
      <w:r w:rsidRPr="0023451C">
        <w:rPr>
          <w:bCs/>
        </w:rPr>
        <w:t>Evaluering af det første møde i netværket den 5. februar 2019</w:t>
      </w:r>
    </w:p>
    <w:p w:rsidR="000D107A" w:rsidRDefault="000D107A" w:rsidP="000D107A">
      <w:pPr>
        <w:ind w:left="720"/>
      </w:pPr>
      <w:r>
        <w:t>Drøftelse af form og indhold.</w:t>
      </w:r>
    </w:p>
    <w:p w:rsidR="000D107A" w:rsidRDefault="000D107A" w:rsidP="000D107A"/>
    <w:p w:rsidR="00D37498" w:rsidRPr="00693479" w:rsidRDefault="00D37498" w:rsidP="000D107A">
      <w:pPr>
        <w:rPr>
          <w:b/>
        </w:rPr>
      </w:pPr>
      <w:r w:rsidRPr="00693479">
        <w:rPr>
          <w:b/>
        </w:rPr>
        <w:t>Referat:</w:t>
      </w:r>
    </w:p>
    <w:p w:rsidR="00693479" w:rsidRDefault="00D37498" w:rsidP="000D107A">
      <w:r>
        <w:t xml:space="preserve">Samlet set tilfredshed med mødet, der gav gode input </w:t>
      </w:r>
      <w:r w:rsidR="00693479">
        <w:t>til arbejdet med erhvervspolitikken. Der holdes fast i at netværksmøderne skal lægge op til bred dialog</w:t>
      </w:r>
      <w:r w:rsidR="00585B57">
        <w:t>,</w:t>
      </w:r>
      <w:r w:rsidR="00693479">
        <w:t xml:space="preserve"> og emnerne skal være </w:t>
      </w:r>
      <w:r w:rsidR="00585B57">
        <w:t xml:space="preserve">konkrete og </w:t>
      </w:r>
      <w:r w:rsidR="00693479">
        <w:t>relevante for virksomhedernes hverdag</w:t>
      </w:r>
      <w:r w:rsidR="00585B57">
        <w:t>.</w:t>
      </w:r>
    </w:p>
    <w:p w:rsidR="00693479" w:rsidRDefault="00693479" w:rsidP="000D107A"/>
    <w:p w:rsidR="00D37498" w:rsidRDefault="00D37498" w:rsidP="000D107A"/>
    <w:p w:rsidR="000D107A" w:rsidRPr="0023451C" w:rsidRDefault="000D107A" w:rsidP="000D107A">
      <w:pPr>
        <w:pStyle w:val="Listeafsnit"/>
        <w:numPr>
          <w:ilvl w:val="0"/>
          <w:numId w:val="1"/>
        </w:numPr>
        <w:rPr>
          <w:bCs/>
        </w:rPr>
      </w:pPr>
      <w:r w:rsidRPr="0023451C">
        <w:rPr>
          <w:bCs/>
        </w:rPr>
        <w:t>Tema for efterårets møde i netværket</w:t>
      </w:r>
    </w:p>
    <w:p w:rsidR="000D107A" w:rsidRDefault="000D107A" w:rsidP="000D107A">
      <w:pPr>
        <w:ind w:left="720"/>
      </w:pPr>
      <w:r>
        <w:t>I kommissoriet for netværket er der lagt op til et eftermiddags/aftenmøde på fire timer inkl. spisning, med udgangspunkt i ét af de fire emner:</w:t>
      </w:r>
    </w:p>
    <w:p w:rsidR="000D107A" w:rsidRDefault="000D107A" w:rsidP="000D107A">
      <w:pPr>
        <w:pStyle w:val="Listeafsnit"/>
        <w:ind w:left="1080" w:hanging="360"/>
        <w:rPr>
          <w:lang w:eastAsia="da-DK"/>
        </w:rPr>
      </w:pPr>
      <w:r>
        <w:rPr>
          <w:rFonts w:ascii="Symbol" w:hAnsi="Symbol"/>
          <w:lang w:eastAsia="da-DK"/>
        </w:rPr>
        <w:t></w:t>
      </w:r>
      <w:r>
        <w:rPr>
          <w:rFonts w:ascii="Times New Roman" w:hAnsi="Times New Roman" w:cs="Times New Roman"/>
          <w:sz w:val="14"/>
          <w:szCs w:val="14"/>
          <w:lang w:eastAsia="da-DK"/>
        </w:rPr>
        <w:t xml:space="preserve">         </w:t>
      </w:r>
      <w:r>
        <w:rPr>
          <w:lang w:eastAsia="da-DK"/>
        </w:rPr>
        <w:t>Infrastruktur – både konkret og strategisk</w:t>
      </w:r>
    </w:p>
    <w:p w:rsidR="000D107A" w:rsidRDefault="000D107A" w:rsidP="000D107A">
      <w:pPr>
        <w:pStyle w:val="Listeafsnit"/>
        <w:ind w:left="1080" w:hanging="360"/>
        <w:rPr>
          <w:lang w:eastAsia="da-DK"/>
        </w:rPr>
      </w:pPr>
      <w:r>
        <w:rPr>
          <w:rFonts w:ascii="Symbol" w:hAnsi="Symbol"/>
          <w:lang w:eastAsia="da-DK"/>
        </w:rPr>
        <w:t></w:t>
      </w:r>
      <w:r>
        <w:rPr>
          <w:rFonts w:ascii="Times New Roman" w:hAnsi="Times New Roman" w:cs="Times New Roman"/>
          <w:sz w:val="14"/>
          <w:szCs w:val="14"/>
          <w:lang w:eastAsia="da-DK"/>
        </w:rPr>
        <w:t xml:space="preserve">         </w:t>
      </w:r>
      <w:r>
        <w:rPr>
          <w:lang w:eastAsia="da-DK"/>
        </w:rPr>
        <w:t>Arbejdskraft</w:t>
      </w:r>
    </w:p>
    <w:p w:rsidR="000D107A" w:rsidRDefault="000D107A" w:rsidP="000D107A">
      <w:pPr>
        <w:pStyle w:val="Listeafsnit"/>
        <w:ind w:left="1080" w:hanging="360"/>
        <w:rPr>
          <w:lang w:eastAsia="da-DK"/>
        </w:rPr>
      </w:pPr>
      <w:r>
        <w:rPr>
          <w:rFonts w:ascii="Symbol" w:hAnsi="Symbol"/>
          <w:lang w:eastAsia="da-DK"/>
        </w:rPr>
        <w:t></w:t>
      </w:r>
      <w:r>
        <w:rPr>
          <w:rFonts w:ascii="Times New Roman" w:hAnsi="Times New Roman" w:cs="Times New Roman"/>
          <w:sz w:val="14"/>
          <w:szCs w:val="14"/>
          <w:lang w:eastAsia="da-DK"/>
        </w:rPr>
        <w:t xml:space="preserve">         </w:t>
      </w:r>
      <w:r>
        <w:rPr>
          <w:lang w:eastAsia="da-DK"/>
        </w:rPr>
        <w:t>Kobling mellem bosætning og erhvervsudvikling</w:t>
      </w:r>
    </w:p>
    <w:p w:rsidR="000D107A" w:rsidRDefault="000D107A" w:rsidP="000D107A">
      <w:pPr>
        <w:pStyle w:val="Listeafsnit"/>
        <w:ind w:left="1080" w:hanging="360"/>
        <w:rPr>
          <w:lang w:eastAsia="da-DK"/>
        </w:rPr>
      </w:pPr>
      <w:r>
        <w:rPr>
          <w:rFonts w:ascii="Symbol" w:hAnsi="Symbol"/>
          <w:lang w:eastAsia="da-DK"/>
        </w:rPr>
        <w:t></w:t>
      </w:r>
      <w:r>
        <w:rPr>
          <w:rFonts w:ascii="Times New Roman" w:hAnsi="Times New Roman" w:cs="Times New Roman"/>
          <w:sz w:val="14"/>
          <w:szCs w:val="14"/>
          <w:lang w:eastAsia="da-DK"/>
        </w:rPr>
        <w:t xml:space="preserve">         </w:t>
      </w:r>
      <w:r>
        <w:rPr>
          <w:lang w:eastAsia="da-DK"/>
        </w:rPr>
        <w:t>Kommunal erhvervsservice og generelle rammevilkår for erhvervslivet (var tema for mødet den 5. februar 2019)</w:t>
      </w:r>
    </w:p>
    <w:p w:rsidR="000D107A" w:rsidRDefault="000D107A"/>
    <w:p w:rsidR="00D37498" w:rsidRPr="00693479" w:rsidRDefault="00D37498">
      <w:pPr>
        <w:rPr>
          <w:b/>
        </w:rPr>
      </w:pPr>
      <w:r w:rsidRPr="00693479">
        <w:rPr>
          <w:b/>
        </w:rPr>
        <w:t>Referat:</w:t>
      </w:r>
    </w:p>
    <w:p w:rsidR="00D37498" w:rsidRDefault="00D37498">
      <w:r>
        <w:t xml:space="preserve">Planlægningsgruppen lægger op til at efterårets møde har fokus på eksekvering af erhvervspolitikken, som forventes vedtaget medio 2019. </w:t>
      </w:r>
      <w:r w:rsidR="00693479">
        <w:t>Administrationen udarbejder et forslag til program for netværksmødet med udgangspunkt i arbejdstitlen ”Fra erhvervspolitik og i arbejdstøjet”, som præsenteres på møde i planlægningsgruppen efter sommerferien.</w:t>
      </w:r>
    </w:p>
    <w:p w:rsidR="00D37498" w:rsidRDefault="00D37498"/>
    <w:sectPr w:rsidR="00D37498">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7A" w:rsidRDefault="000D107A" w:rsidP="000D107A">
      <w:r>
        <w:separator/>
      </w:r>
    </w:p>
  </w:endnote>
  <w:endnote w:type="continuationSeparator" w:id="0">
    <w:p w:rsidR="000D107A" w:rsidRDefault="000D107A" w:rsidP="000D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7A" w:rsidRDefault="000D107A" w:rsidP="000D107A">
      <w:r>
        <w:separator/>
      </w:r>
    </w:p>
  </w:footnote>
  <w:footnote w:type="continuationSeparator" w:id="0">
    <w:p w:rsidR="000D107A" w:rsidRDefault="000D107A" w:rsidP="000D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7A" w:rsidRPr="000D107A" w:rsidRDefault="000D107A">
    <w:pPr>
      <w:pStyle w:val="Sidehoved"/>
      <w:rPr>
        <w:b/>
        <w:sz w:val="28"/>
        <w:szCs w:val="28"/>
      </w:rPr>
    </w:pPr>
    <w:r w:rsidRPr="000D107A">
      <w:rPr>
        <w:b/>
        <w:sz w:val="28"/>
        <w:szCs w:val="28"/>
      </w:rPr>
      <w:t>Møde i planlægningsgruppen for Netværk om erhvervsudvikling den 12. april 2019</w:t>
    </w:r>
  </w:p>
  <w:p w:rsidR="000D107A" w:rsidRDefault="000D107A">
    <w:pPr>
      <w:pStyle w:val="Sidehoved"/>
    </w:pPr>
  </w:p>
  <w:p w:rsidR="000D107A" w:rsidRDefault="000D107A" w:rsidP="002D085D">
    <w:pPr>
      <w:pStyle w:val="Sidehoved"/>
      <w:rPr>
        <w:b/>
        <w:sz w:val="28"/>
        <w:szCs w:val="28"/>
      </w:rPr>
    </w:pPr>
    <w:r w:rsidRPr="000D107A">
      <w:rPr>
        <w:b/>
        <w:sz w:val="28"/>
        <w:szCs w:val="28"/>
      </w:rPr>
      <w:t>REFERAT</w:t>
    </w:r>
  </w:p>
  <w:p w:rsidR="008F10CE" w:rsidRPr="000D107A" w:rsidRDefault="008F10CE" w:rsidP="008F10CE">
    <w:pPr>
      <w:pStyle w:val="Sidehoved"/>
      <w:pBdr>
        <w:bottom w:val="single" w:sz="4" w:space="1" w:color="auto"/>
      </w:pBd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E2ED5"/>
    <w:multiLevelType w:val="hybridMultilevel"/>
    <w:tmpl w:val="B43835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ECD6F12"/>
    <w:multiLevelType w:val="hybridMultilevel"/>
    <w:tmpl w:val="AC06F3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B0"/>
    <w:rsid w:val="000D107A"/>
    <w:rsid w:val="001463E4"/>
    <w:rsid w:val="0023451C"/>
    <w:rsid w:val="002D085D"/>
    <w:rsid w:val="00585B57"/>
    <w:rsid w:val="00693479"/>
    <w:rsid w:val="00765B8D"/>
    <w:rsid w:val="008F10CE"/>
    <w:rsid w:val="00AD7BB0"/>
    <w:rsid w:val="00D374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1ED6"/>
  <w15:chartTrackingRefBased/>
  <w15:docId w15:val="{4EEF6843-17DC-4E35-A195-71D880F5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7A"/>
    <w:pPr>
      <w:spacing w:after="0" w:line="240" w:lineRule="auto"/>
    </w:pPr>
    <w:rPr>
      <w:rFonts w:ascii="Calibri" w:eastAsia="Times New Roman"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D107A"/>
    <w:pPr>
      <w:ind w:left="720"/>
    </w:pPr>
    <w:rPr>
      <w:rFonts w:cs="Calibri"/>
    </w:rPr>
  </w:style>
  <w:style w:type="paragraph" w:styleId="Sidehoved">
    <w:name w:val="header"/>
    <w:basedOn w:val="Normal"/>
    <w:link w:val="SidehovedTegn"/>
    <w:uiPriority w:val="99"/>
    <w:unhideWhenUsed/>
    <w:rsid w:val="000D107A"/>
    <w:pPr>
      <w:tabs>
        <w:tab w:val="center" w:pos="4819"/>
        <w:tab w:val="right" w:pos="9638"/>
      </w:tabs>
    </w:pPr>
  </w:style>
  <w:style w:type="character" w:customStyle="1" w:styleId="SidehovedTegn">
    <w:name w:val="Sidehoved Tegn"/>
    <w:basedOn w:val="Standardskrifttypeiafsnit"/>
    <w:link w:val="Sidehoved"/>
    <w:uiPriority w:val="99"/>
    <w:rsid w:val="000D107A"/>
    <w:rPr>
      <w:rFonts w:ascii="Calibri" w:eastAsia="Times New Roman" w:hAnsi="Calibri" w:cs="Times New Roman"/>
    </w:rPr>
  </w:style>
  <w:style w:type="paragraph" w:styleId="Sidefod">
    <w:name w:val="footer"/>
    <w:basedOn w:val="Normal"/>
    <w:link w:val="SidefodTegn"/>
    <w:uiPriority w:val="99"/>
    <w:unhideWhenUsed/>
    <w:rsid w:val="000D107A"/>
    <w:pPr>
      <w:tabs>
        <w:tab w:val="center" w:pos="4819"/>
        <w:tab w:val="right" w:pos="9638"/>
      </w:tabs>
    </w:pPr>
  </w:style>
  <w:style w:type="character" w:customStyle="1" w:styleId="SidefodTegn">
    <w:name w:val="Sidefod Tegn"/>
    <w:basedOn w:val="Standardskrifttypeiafsnit"/>
    <w:link w:val="Sidefod"/>
    <w:uiPriority w:val="99"/>
    <w:rsid w:val="000D107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9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2</Pages>
  <Words>286</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Jongberg</dc:creator>
  <cp:keywords/>
  <dc:description/>
  <cp:lastModifiedBy>Bente Jongberg</cp:lastModifiedBy>
  <cp:revision>4</cp:revision>
  <dcterms:created xsi:type="dcterms:W3CDTF">2019-04-16T07:17:00Z</dcterms:created>
  <dcterms:modified xsi:type="dcterms:W3CDTF">2019-04-16T09:06:00Z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{E9C78DAE-DDB4-4009-A35C-E5E6A65DF354}</vt:lpwstr>
  </property>
</Properties>
</file>