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37" w:rsidRDefault="0063185F" w:rsidP="00360B42">
      <w:pPr>
        <w:rPr>
          <w:rFonts w:ascii="Verdana" w:hAnsi="Verdana"/>
          <w:b/>
        </w:rPr>
      </w:pPr>
      <w:r>
        <w:rPr>
          <w:rFonts w:ascii="Verdana" w:hAnsi="Verdana"/>
          <w:b/>
        </w:rPr>
        <w:tab/>
      </w:r>
      <w:r w:rsidR="00360B42">
        <w:rPr>
          <w:rFonts w:ascii="Verdana" w:hAnsi="Verdana"/>
          <w:b/>
        </w:rPr>
        <w:tab/>
      </w:r>
      <w:r w:rsidR="00360B42">
        <w:rPr>
          <w:rFonts w:ascii="Verdana" w:hAnsi="Verdana"/>
          <w:b/>
        </w:rPr>
        <w:tab/>
        <w:t xml:space="preserve">                       </w:t>
      </w:r>
      <w:r w:rsidR="005B09BA" w:rsidRPr="005B09BA">
        <w:rPr>
          <w:rFonts w:ascii="Verdana" w:hAnsi="Verdana"/>
          <w:b/>
        </w:rPr>
        <w:t>Ældrerådet i Ringsted kommun</w:t>
      </w:r>
      <w:r w:rsidR="005B09BA">
        <w:rPr>
          <w:rFonts w:ascii="Verdana" w:hAnsi="Verdana"/>
          <w:b/>
        </w:rPr>
        <w:t>e</w:t>
      </w:r>
    </w:p>
    <w:p w:rsidR="005B09BA" w:rsidRPr="005B09BA" w:rsidRDefault="005B09BA" w:rsidP="005B09BA">
      <w:pPr>
        <w:jc w:val="right"/>
        <w:rPr>
          <w:rFonts w:ascii="Verdana" w:hAnsi="Verdana"/>
          <w:sz w:val="20"/>
          <w:szCs w:val="20"/>
        </w:rPr>
      </w:pPr>
      <w:r w:rsidRPr="005B09BA">
        <w:rPr>
          <w:rFonts w:ascii="Verdana" w:hAnsi="Verdana"/>
          <w:sz w:val="20"/>
          <w:szCs w:val="20"/>
        </w:rPr>
        <w:t>Ringsted den 12. juni 2019</w:t>
      </w:r>
    </w:p>
    <w:p w:rsidR="005B09BA" w:rsidRDefault="005B09BA">
      <w:pPr>
        <w:rPr>
          <w:rFonts w:ascii="Verdana" w:hAnsi="Verdana"/>
          <w:b/>
        </w:rPr>
      </w:pPr>
      <w:r w:rsidRPr="005B09BA">
        <w:rPr>
          <w:rFonts w:ascii="Verdana" w:hAnsi="Verdana"/>
          <w:b/>
        </w:rPr>
        <w:t>HØRINGSSVAR BUDGET 2</w:t>
      </w:r>
      <w:r>
        <w:rPr>
          <w:rFonts w:ascii="Verdana" w:hAnsi="Verdana"/>
          <w:b/>
        </w:rPr>
        <w:t>020 - 2023</w:t>
      </w:r>
    </w:p>
    <w:p w:rsidR="005B09BA" w:rsidRPr="005B09BA" w:rsidRDefault="005B09BA">
      <w:pPr>
        <w:rPr>
          <w:rFonts w:ascii="Verdana" w:hAnsi="Verdana"/>
        </w:rPr>
      </w:pPr>
    </w:p>
    <w:p w:rsidR="007E1DEA" w:rsidRPr="007E1DEA" w:rsidRDefault="007E1DEA">
      <w:pPr>
        <w:rPr>
          <w:rFonts w:ascii="Verdana" w:hAnsi="Verdana"/>
          <w:b/>
          <w:sz w:val="20"/>
          <w:szCs w:val="20"/>
        </w:rPr>
      </w:pPr>
      <w:r w:rsidRPr="007E1DEA">
        <w:rPr>
          <w:rFonts w:ascii="Verdana" w:hAnsi="Verdana"/>
          <w:b/>
          <w:sz w:val="20"/>
          <w:szCs w:val="20"/>
        </w:rPr>
        <w:t>Indledning</w:t>
      </w:r>
    </w:p>
    <w:p w:rsidR="005B09BA" w:rsidRDefault="005B09BA">
      <w:pPr>
        <w:rPr>
          <w:rFonts w:ascii="Verdana" w:hAnsi="Verdana"/>
          <w:sz w:val="20"/>
          <w:szCs w:val="20"/>
        </w:rPr>
      </w:pPr>
      <w:r w:rsidRPr="005B09BA">
        <w:rPr>
          <w:rFonts w:ascii="Verdana" w:hAnsi="Verdana"/>
          <w:sz w:val="20"/>
          <w:szCs w:val="20"/>
        </w:rPr>
        <w:t>Ældrerådet har drøftet</w:t>
      </w:r>
      <w:r>
        <w:rPr>
          <w:rFonts w:ascii="Verdana" w:hAnsi="Verdana"/>
          <w:sz w:val="20"/>
          <w:szCs w:val="20"/>
        </w:rPr>
        <w:t xml:space="preserve"> ”Forslag til budget 2020-202</w:t>
      </w:r>
      <w:bookmarkStart w:id="0" w:name="_GoBack"/>
      <w:bookmarkEnd w:id="0"/>
      <w:r>
        <w:rPr>
          <w:rFonts w:ascii="Verdana" w:hAnsi="Verdana"/>
          <w:sz w:val="20"/>
          <w:szCs w:val="20"/>
        </w:rPr>
        <w:t>3” som er sendt i høring. Ældrerådet har specifikt forholdt sig til budgettet på Ældrerådet i regi af ÆGU.</w:t>
      </w:r>
    </w:p>
    <w:p w:rsidR="007E1DEA" w:rsidRDefault="00E262F4">
      <w:pPr>
        <w:rPr>
          <w:rFonts w:ascii="Verdana" w:hAnsi="Verdana"/>
          <w:color w:val="000000"/>
          <w:sz w:val="20"/>
          <w:szCs w:val="20"/>
        </w:rPr>
      </w:pPr>
      <w:r>
        <w:rPr>
          <w:rFonts w:ascii="Verdana" w:hAnsi="Verdana"/>
          <w:sz w:val="20"/>
          <w:szCs w:val="20"/>
        </w:rPr>
        <w:t xml:space="preserve">I en tid hvor den demografiske udvikling i kommunen kalder på øgede ressourcer til ældreområdet, virker det uantageligt at </w:t>
      </w:r>
      <w:r w:rsidR="00076D4E">
        <w:rPr>
          <w:rFonts w:ascii="Verdana" w:hAnsi="Verdana"/>
          <w:sz w:val="20"/>
          <w:szCs w:val="20"/>
        </w:rPr>
        <w:t xml:space="preserve">budgettet på ældreområdet reduceres. </w:t>
      </w:r>
      <w:r w:rsidR="007E1DEA">
        <w:rPr>
          <w:rFonts w:ascii="Verdana" w:hAnsi="Verdana"/>
          <w:color w:val="000000"/>
          <w:sz w:val="20"/>
          <w:szCs w:val="20"/>
        </w:rPr>
        <w:t>I de kommende år bliver der flere ældre, som får brug for pleje og behandling, og som skal sikres en god og tryg alderdom.</w:t>
      </w:r>
    </w:p>
    <w:p w:rsidR="005B09BA" w:rsidRDefault="007E1DEA">
      <w:pPr>
        <w:rPr>
          <w:rFonts w:ascii="Verdana" w:hAnsi="Verdana"/>
          <w:color w:val="000000"/>
          <w:sz w:val="20"/>
          <w:szCs w:val="20"/>
        </w:rPr>
      </w:pPr>
      <w:r>
        <w:rPr>
          <w:rFonts w:ascii="Verdana" w:hAnsi="Verdana"/>
          <w:color w:val="000000"/>
          <w:sz w:val="20"/>
          <w:szCs w:val="20"/>
        </w:rPr>
        <w:t>Ældrerådet opfordrer til</w:t>
      </w:r>
      <w:r w:rsidR="00076D4E">
        <w:rPr>
          <w:rFonts w:ascii="Verdana" w:hAnsi="Verdana"/>
          <w:sz w:val="20"/>
          <w:szCs w:val="20"/>
        </w:rPr>
        <w:t xml:space="preserve"> </w:t>
      </w:r>
      <w:r>
        <w:rPr>
          <w:rFonts w:ascii="Verdana" w:hAnsi="Verdana"/>
          <w:color w:val="000000"/>
          <w:sz w:val="20"/>
          <w:szCs w:val="20"/>
        </w:rPr>
        <w:t>at Ringsted kommune demografiregulerer deres budgetter, så de følger udviklingen i antallet af ældre og afspejler de ældres behov. Det skal være synligt, hvad det koster at levere pleje og omsorg til det stigende antal ældre.</w:t>
      </w:r>
    </w:p>
    <w:p w:rsidR="00BD0F33" w:rsidRDefault="0013368C" w:rsidP="0063185F">
      <w:pPr>
        <w:rPr>
          <w:rFonts w:ascii="Verdana" w:hAnsi="Verdana"/>
          <w:sz w:val="20"/>
          <w:szCs w:val="20"/>
        </w:rPr>
      </w:pPr>
      <w:r w:rsidRPr="009C25C5">
        <w:rPr>
          <w:rFonts w:ascii="Verdana" w:hAnsi="Verdana"/>
          <w:sz w:val="20"/>
          <w:szCs w:val="20"/>
        </w:rPr>
        <w:t>Det er Ældrerådets gen</w:t>
      </w:r>
      <w:r>
        <w:rPr>
          <w:rFonts w:ascii="Verdana" w:hAnsi="Verdana"/>
          <w:sz w:val="20"/>
          <w:szCs w:val="20"/>
        </w:rPr>
        <w:t>erelle opfattelse, at der er et mismatch mellem de faktiske behov for til førelse af ressourcer på ældreområdet, og det der faktisk kommer til udtryk i budgetoplægget.</w:t>
      </w:r>
    </w:p>
    <w:p w:rsidR="0063185F" w:rsidRPr="0063185F" w:rsidRDefault="0063185F" w:rsidP="0063185F">
      <w:pPr>
        <w:rPr>
          <w:rFonts w:ascii="Verdana" w:hAnsi="Verdana"/>
          <w:sz w:val="20"/>
          <w:szCs w:val="20"/>
        </w:rPr>
      </w:pPr>
      <w:r>
        <w:rPr>
          <w:rFonts w:ascii="Verdana" w:hAnsi="Verdana"/>
          <w:sz w:val="20"/>
          <w:szCs w:val="20"/>
        </w:rPr>
        <w:t>Ældrerådet vil endeligt bemærke, at det havde været ønskeligt, at der lå en politisk beslutning om, hvorvidt den besparelse Ringsted Kommune skal gennemføre, skal løftes ligeligt af alle fagområder. Det er Ældrerådets opfattelse, at den udvikling, der er i ældrebefolkningen, bør medføre, at ældreområdet friholdes.</w:t>
      </w:r>
    </w:p>
    <w:p w:rsidR="00BD0F33" w:rsidRDefault="00BD0F33" w:rsidP="00A66BF4">
      <w:pPr>
        <w:jc w:val="center"/>
        <w:rPr>
          <w:rFonts w:ascii="Verdana" w:hAnsi="Verdana"/>
          <w:b/>
        </w:rPr>
      </w:pPr>
    </w:p>
    <w:p w:rsidR="0063185F" w:rsidRDefault="0063185F" w:rsidP="00A66BF4">
      <w:pPr>
        <w:jc w:val="center"/>
        <w:rPr>
          <w:rFonts w:ascii="Verdana" w:hAnsi="Verdana"/>
          <w:b/>
        </w:rPr>
      </w:pPr>
    </w:p>
    <w:p w:rsidR="0063185F" w:rsidRDefault="0063185F" w:rsidP="00A66BF4">
      <w:pPr>
        <w:jc w:val="center"/>
        <w:rPr>
          <w:rFonts w:ascii="Verdana" w:hAnsi="Verdana"/>
          <w:b/>
        </w:rPr>
      </w:pPr>
    </w:p>
    <w:p w:rsidR="00341B1A" w:rsidRPr="00A66BF4" w:rsidRDefault="00341B1A" w:rsidP="00A66BF4">
      <w:pPr>
        <w:jc w:val="center"/>
        <w:rPr>
          <w:rFonts w:ascii="Verdana" w:hAnsi="Verdana"/>
          <w:b/>
        </w:rPr>
      </w:pPr>
      <w:r w:rsidRPr="00A66BF4">
        <w:rPr>
          <w:rFonts w:ascii="Verdana" w:hAnsi="Verdana"/>
          <w:b/>
        </w:rPr>
        <w:t>Forslagene til reducering af budgettet</w:t>
      </w:r>
    </w:p>
    <w:p w:rsidR="0063185F" w:rsidRDefault="0063185F">
      <w:pPr>
        <w:rPr>
          <w:rFonts w:ascii="Verdana" w:hAnsi="Verdana"/>
          <w:b/>
          <w:i/>
          <w:sz w:val="20"/>
          <w:szCs w:val="20"/>
        </w:rPr>
      </w:pPr>
    </w:p>
    <w:p w:rsidR="00B526E5" w:rsidRPr="00A66BF4" w:rsidRDefault="00B526E5">
      <w:pPr>
        <w:rPr>
          <w:rFonts w:ascii="Verdana" w:hAnsi="Verdana"/>
          <w:b/>
          <w:i/>
          <w:sz w:val="20"/>
          <w:szCs w:val="20"/>
        </w:rPr>
      </w:pPr>
      <w:r w:rsidRPr="00A66BF4">
        <w:rPr>
          <w:rFonts w:ascii="Verdana" w:hAnsi="Verdana"/>
          <w:b/>
          <w:i/>
          <w:sz w:val="20"/>
          <w:szCs w:val="20"/>
        </w:rPr>
        <w:t>Ad. ÆGU 4 Fjerne støtte til frivillige på plejecentre</w:t>
      </w:r>
    </w:p>
    <w:p w:rsidR="00B526E5" w:rsidRDefault="00B526E5">
      <w:pPr>
        <w:rPr>
          <w:rFonts w:ascii="Verdana" w:hAnsi="Verdana"/>
          <w:sz w:val="20"/>
          <w:szCs w:val="20"/>
        </w:rPr>
      </w:pPr>
      <w:r>
        <w:rPr>
          <w:rFonts w:ascii="Verdana" w:hAnsi="Verdana"/>
          <w:sz w:val="20"/>
          <w:szCs w:val="20"/>
        </w:rPr>
        <w:t>Det har stor betydning for motivationen i det friville arbejde, at der er midler til at understøtte det frivillige arbejde. Når pårørende og borgere yder en frivillig in</w:t>
      </w:r>
      <w:r w:rsidR="0013368C">
        <w:rPr>
          <w:rFonts w:ascii="Verdana" w:hAnsi="Verdana"/>
          <w:sz w:val="20"/>
          <w:szCs w:val="20"/>
        </w:rPr>
        <w:t>dsats til gavn for plejecentrenes beboere, har det er stor betydning for rehabiliteringen og det mentale velvære.</w:t>
      </w:r>
    </w:p>
    <w:p w:rsidR="0013368C" w:rsidRDefault="0013368C">
      <w:pPr>
        <w:rPr>
          <w:rFonts w:ascii="Verdana" w:hAnsi="Verdana"/>
          <w:sz w:val="20"/>
          <w:szCs w:val="20"/>
        </w:rPr>
      </w:pPr>
      <w:r>
        <w:rPr>
          <w:rFonts w:ascii="Verdana" w:hAnsi="Verdana"/>
          <w:sz w:val="20"/>
          <w:szCs w:val="20"/>
        </w:rPr>
        <w:t>Vi påskønner det frivillige arbejde, men det er en forudsætning for videreførelsen at der er midler til rådighed. Kommunen kan ikke forvente at de frivill</w:t>
      </w:r>
      <w:r w:rsidR="0063185F">
        <w:rPr>
          <w:rFonts w:ascii="Verdana" w:hAnsi="Verdana"/>
          <w:sz w:val="20"/>
          <w:szCs w:val="20"/>
        </w:rPr>
        <w:t>ige</w:t>
      </w:r>
      <w:r>
        <w:rPr>
          <w:rFonts w:ascii="Verdana" w:hAnsi="Verdana"/>
          <w:sz w:val="20"/>
          <w:szCs w:val="20"/>
        </w:rPr>
        <w:t xml:space="preserve"> betaler af egen lomme, men tværtimod forvente en </w:t>
      </w:r>
      <w:r w:rsidR="008410F5">
        <w:rPr>
          <w:rFonts w:ascii="Verdana" w:hAnsi="Verdana"/>
          <w:sz w:val="20"/>
          <w:szCs w:val="20"/>
        </w:rPr>
        <w:t>mindre frivillig indsats.</w:t>
      </w:r>
    </w:p>
    <w:p w:rsidR="008410F5" w:rsidRPr="00A66BF4" w:rsidRDefault="00E14458">
      <w:pPr>
        <w:rPr>
          <w:rFonts w:ascii="Verdana" w:hAnsi="Verdana"/>
          <w:b/>
          <w:i/>
          <w:sz w:val="20"/>
          <w:szCs w:val="20"/>
        </w:rPr>
      </w:pPr>
      <w:r w:rsidRPr="00A66BF4">
        <w:rPr>
          <w:rFonts w:ascii="Verdana" w:hAnsi="Verdana"/>
          <w:b/>
          <w:i/>
          <w:sz w:val="20"/>
          <w:szCs w:val="20"/>
        </w:rPr>
        <w:t>ÆGU 6 - Varm mad om aftenen på plejecentrene</w:t>
      </w:r>
    </w:p>
    <w:p w:rsidR="00E14458" w:rsidRDefault="00E14458">
      <w:pPr>
        <w:rPr>
          <w:rFonts w:ascii="Verdana" w:hAnsi="Verdana"/>
          <w:sz w:val="20"/>
          <w:szCs w:val="20"/>
        </w:rPr>
      </w:pPr>
      <w:r>
        <w:rPr>
          <w:rFonts w:ascii="Verdana" w:hAnsi="Verdana"/>
          <w:sz w:val="20"/>
          <w:szCs w:val="20"/>
        </w:rPr>
        <w:t>Det virker nærmest komisk, at kommunen brugte store ressourcer på omlægningen af varm mad fra middag til aften, for så kort tid efter at føre hele ordningen tilbage</w:t>
      </w:r>
      <w:r w:rsidR="001E08DE">
        <w:rPr>
          <w:rFonts w:ascii="Verdana" w:hAnsi="Verdana"/>
          <w:sz w:val="20"/>
          <w:szCs w:val="20"/>
        </w:rPr>
        <w:t>!</w:t>
      </w:r>
    </w:p>
    <w:p w:rsidR="001E08DE" w:rsidRDefault="001E08DE">
      <w:pPr>
        <w:rPr>
          <w:rFonts w:ascii="Verdana" w:hAnsi="Verdana"/>
          <w:sz w:val="20"/>
          <w:szCs w:val="20"/>
        </w:rPr>
      </w:pPr>
      <w:r>
        <w:rPr>
          <w:rFonts w:ascii="Verdana" w:hAnsi="Verdana"/>
          <w:sz w:val="20"/>
          <w:szCs w:val="20"/>
        </w:rPr>
        <w:t>I forbindelse med Ældrerådets seneste besøg på KLC, fik vi oplyst</w:t>
      </w:r>
      <w:r w:rsidR="0063185F">
        <w:rPr>
          <w:rFonts w:ascii="Verdana" w:hAnsi="Verdana"/>
          <w:sz w:val="20"/>
          <w:szCs w:val="20"/>
        </w:rPr>
        <w:t>,</w:t>
      </w:r>
      <w:r>
        <w:rPr>
          <w:rFonts w:ascii="Verdana" w:hAnsi="Verdana"/>
          <w:sz w:val="20"/>
          <w:szCs w:val="20"/>
        </w:rPr>
        <w:t xml:space="preserve"> at omlægningen har haft stor positiv betydning for såvel borgere som personale. Der er kommet et bedre flow omkring måltiderne, og beboerne spiser mere</w:t>
      </w:r>
      <w:r w:rsidR="00A66BF4">
        <w:rPr>
          <w:rFonts w:ascii="Verdana" w:hAnsi="Verdana"/>
          <w:sz w:val="20"/>
          <w:szCs w:val="20"/>
        </w:rPr>
        <w:t xml:space="preserve"> hvilket har betydning for nattesøvn og generelt velvære.</w:t>
      </w:r>
    </w:p>
    <w:p w:rsidR="00A66BF4" w:rsidRPr="00A66BF4" w:rsidRDefault="00A66BF4">
      <w:pPr>
        <w:rPr>
          <w:rFonts w:ascii="Verdana" w:hAnsi="Verdana"/>
          <w:b/>
          <w:i/>
          <w:sz w:val="20"/>
          <w:szCs w:val="20"/>
        </w:rPr>
      </w:pPr>
      <w:r w:rsidRPr="00A66BF4">
        <w:rPr>
          <w:rFonts w:ascii="Verdana" w:hAnsi="Verdana"/>
          <w:b/>
          <w:i/>
          <w:sz w:val="20"/>
          <w:szCs w:val="20"/>
        </w:rPr>
        <w:lastRenderedPageBreak/>
        <w:t>Ad. ÆGU 7 - Fjerne tilbud om ledsagelse til eksterne behandlere</w:t>
      </w:r>
    </w:p>
    <w:p w:rsidR="00DA5DBA" w:rsidRDefault="00A66BF4">
      <w:pPr>
        <w:rPr>
          <w:rFonts w:ascii="Verdana" w:hAnsi="Verdana"/>
          <w:sz w:val="20"/>
          <w:szCs w:val="20"/>
        </w:rPr>
      </w:pPr>
      <w:r>
        <w:rPr>
          <w:rFonts w:ascii="Verdana" w:hAnsi="Verdana"/>
          <w:sz w:val="20"/>
          <w:szCs w:val="20"/>
        </w:rPr>
        <w:t>Der er principielt ikke tale om en besparelse, idet det til enhver tid vil være nødvendigt</w:t>
      </w:r>
      <w:r w:rsidR="0063185F">
        <w:rPr>
          <w:rFonts w:ascii="Verdana" w:hAnsi="Verdana"/>
          <w:sz w:val="20"/>
          <w:szCs w:val="20"/>
        </w:rPr>
        <w:t>,</w:t>
      </w:r>
      <w:r>
        <w:rPr>
          <w:rFonts w:ascii="Verdana" w:hAnsi="Verdana"/>
          <w:sz w:val="20"/>
          <w:szCs w:val="20"/>
        </w:rPr>
        <w:t xml:space="preserve"> at ledsage udsatte borgere til eksterne behandling. Der er derim</w:t>
      </w:r>
      <w:r w:rsidR="00DA5DBA">
        <w:rPr>
          <w:rFonts w:ascii="Verdana" w:hAnsi="Verdana"/>
          <w:sz w:val="20"/>
          <w:szCs w:val="20"/>
        </w:rPr>
        <w:t>od tale om en serviceforringelse, idet ressourceanvendelsen fragår de øvrige beboere i det daglige arbejde.</w:t>
      </w:r>
    </w:p>
    <w:p w:rsidR="00BD0F33" w:rsidRDefault="00BD0F33">
      <w:pPr>
        <w:rPr>
          <w:rFonts w:ascii="Verdana" w:hAnsi="Verdana"/>
          <w:b/>
          <w:i/>
          <w:sz w:val="20"/>
          <w:szCs w:val="20"/>
        </w:rPr>
      </w:pPr>
    </w:p>
    <w:p w:rsidR="00E14458" w:rsidRDefault="00DA5DBA">
      <w:pPr>
        <w:rPr>
          <w:rFonts w:ascii="Verdana" w:hAnsi="Verdana"/>
          <w:b/>
          <w:i/>
          <w:sz w:val="20"/>
          <w:szCs w:val="20"/>
        </w:rPr>
      </w:pPr>
      <w:r w:rsidRPr="00DA5DBA">
        <w:rPr>
          <w:rFonts w:ascii="Verdana" w:hAnsi="Verdana"/>
          <w:b/>
          <w:i/>
          <w:sz w:val="20"/>
          <w:szCs w:val="20"/>
        </w:rPr>
        <w:t>Ad. ÆGU 8 - Nedbringe udgifter til vikardækning i kommunens ældretilbud</w:t>
      </w:r>
    </w:p>
    <w:p w:rsidR="00AB0431" w:rsidRDefault="00AB0431">
      <w:pPr>
        <w:rPr>
          <w:rFonts w:ascii="Verdana" w:hAnsi="Verdana"/>
          <w:sz w:val="20"/>
          <w:szCs w:val="20"/>
        </w:rPr>
      </w:pPr>
      <w:r>
        <w:rPr>
          <w:rFonts w:ascii="Verdana" w:hAnsi="Verdana"/>
          <w:sz w:val="20"/>
          <w:szCs w:val="20"/>
        </w:rPr>
        <w:t>Det er ikke nyt, at man beskæftiger sig med udgifter til vikardækning. Det er Ældrerådet</w:t>
      </w:r>
      <w:r w:rsidR="0063185F">
        <w:rPr>
          <w:rFonts w:ascii="Verdana" w:hAnsi="Verdana"/>
          <w:sz w:val="20"/>
          <w:szCs w:val="20"/>
        </w:rPr>
        <w:t>s</w:t>
      </w:r>
      <w:r>
        <w:rPr>
          <w:rFonts w:ascii="Verdana" w:hAnsi="Verdana"/>
          <w:sz w:val="20"/>
          <w:szCs w:val="20"/>
        </w:rPr>
        <w:t xml:space="preserve"> opfattelse, at der reelt er tale om en redukti</w:t>
      </w:r>
      <w:r w:rsidR="0063185F">
        <w:rPr>
          <w:rFonts w:ascii="Verdana" w:hAnsi="Verdana"/>
          <w:sz w:val="20"/>
          <w:szCs w:val="20"/>
        </w:rPr>
        <w:t>on af budgettet med kr. 600.000</w:t>
      </w:r>
      <w:r>
        <w:rPr>
          <w:rFonts w:ascii="Verdana" w:hAnsi="Verdana"/>
          <w:sz w:val="20"/>
          <w:szCs w:val="20"/>
        </w:rPr>
        <w:t>, hvilket vil medføre en serviceforringelse i det omfang tiltaget ikke virker.</w:t>
      </w:r>
    </w:p>
    <w:p w:rsidR="00AB0431" w:rsidRDefault="00AB0431">
      <w:pPr>
        <w:rPr>
          <w:rFonts w:ascii="Verdana" w:hAnsi="Verdana"/>
          <w:b/>
          <w:i/>
          <w:sz w:val="20"/>
          <w:szCs w:val="20"/>
        </w:rPr>
      </w:pPr>
      <w:r w:rsidRPr="00AB0431">
        <w:rPr>
          <w:rFonts w:ascii="Verdana" w:hAnsi="Verdana"/>
          <w:b/>
          <w:i/>
          <w:sz w:val="20"/>
          <w:szCs w:val="20"/>
        </w:rPr>
        <w:t>Ad. ÆGU 9 - Nedlægge madklubber for ældre mænd og kvinde</w:t>
      </w:r>
      <w:r>
        <w:rPr>
          <w:rFonts w:ascii="Verdana" w:hAnsi="Verdana"/>
          <w:b/>
          <w:i/>
          <w:sz w:val="20"/>
          <w:szCs w:val="20"/>
        </w:rPr>
        <w:t>r</w:t>
      </w:r>
    </w:p>
    <w:p w:rsidR="00AB0431" w:rsidRDefault="0047256C">
      <w:pPr>
        <w:rPr>
          <w:rFonts w:ascii="Verdana" w:hAnsi="Verdana"/>
          <w:sz w:val="20"/>
          <w:szCs w:val="20"/>
        </w:rPr>
      </w:pPr>
      <w:r>
        <w:rPr>
          <w:rFonts w:ascii="Verdana" w:hAnsi="Verdana"/>
          <w:sz w:val="20"/>
          <w:szCs w:val="20"/>
        </w:rPr>
        <w:t xml:space="preserve">Det er Ældrerådets oplevelse, at Madklubberne har været en stor succes, som har betydning for deltagerne på en række parametre. Vi ser Madklubberne som en præventiv rehabiliterende indsat, der </w:t>
      </w:r>
      <w:r w:rsidR="00C006AA">
        <w:rPr>
          <w:rFonts w:ascii="Verdana" w:hAnsi="Verdana"/>
          <w:sz w:val="20"/>
          <w:szCs w:val="20"/>
        </w:rPr>
        <w:t xml:space="preserve">bl.a. </w:t>
      </w:r>
      <w:r>
        <w:rPr>
          <w:rFonts w:ascii="Verdana" w:hAnsi="Verdana"/>
          <w:sz w:val="20"/>
          <w:szCs w:val="20"/>
        </w:rPr>
        <w:t>omfatter sundhed, sociale fællesskaber</w:t>
      </w:r>
      <w:r w:rsidR="00C006AA">
        <w:rPr>
          <w:rFonts w:ascii="Verdana" w:hAnsi="Verdana"/>
          <w:sz w:val="20"/>
          <w:szCs w:val="20"/>
        </w:rPr>
        <w:t>, ensomhedsbekæmpelse. Hvis man fjerne denne mulighed, er der stor fare for at besparelsen kommer til at belaste andre budgetområder.</w:t>
      </w:r>
    </w:p>
    <w:p w:rsidR="00C006AA" w:rsidRPr="00AD06FC" w:rsidRDefault="00C006AA">
      <w:pPr>
        <w:rPr>
          <w:rFonts w:ascii="Verdana" w:hAnsi="Verdana"/>
          <w:b/>
          <w:i/>
          <w:sz w:val="20"/>
          <w:szCs w:val="20"/>
        </w:rPr>
      </w:pPr>
      <w:r w:rsidRPr="00AD06FC">
        <w:rPr>
          <w:rFonts w:ascii="Verdana" w:hAnsi="Verdana"/>
          <w:b/>
          <w:i/>
          <w:sz w:val="20"/>
          <w:szCs w:val="20"/>
        </w:rPr>
        <w:t>Ad. ÆGU 10A - Omlægning af rengøringspakkerne efter Servicelovens § 83 fra hver 14. dag til hver 3. uge (Forslag A)</w:t>
      </w:r>
    </w:p>
    <w:p w:rsidR="00DA5DBA" w:rsidRDefault="00AD06FC">
      <w:pPr>
        <w:rPr>
          <w:rFonts w:ascii="Verdana" w:hAnsi="Verdana"/>
          <w:sz w:val="20"/>
          <w:szCs w:val="20"/>
        </w:rPr>
      </w:pPr>
      <w:r>
        <w:rPr>
          <w:rFonts w:ascii="Verdana" w:hAnsi="Verdana"/>
          <w:sz w:val="20"/>
          <w:szCs w:val="20"/>
        </w:rPr>
        <w:t>Ældrerådet vender sig imod yderligere serviceforringelser på rengøringsområdet. Niveauet er i forvejen meget belastet, og hvis man går fra rengøring hver anden uge til hver 3. uge, er det uantageligt. Ældrerådet er opmærksom på</w:t>
      </w:r>
      <w:r w:rsidR="0063185F">
        <w:rPr>
          <w:rFonts w:ascii="Verdana" w:hAnsi="Verdana"/>
          <w:sz w:val="20"/>
          <w:szCs w:val="20"/>
        </w:rPr>
        <w:t>,</w:t>
      </w:r>
      <w:r>
        <w:rPr>
          <w:rFonts w:ascii="Verdana" w:hAnsi="Verdana"/>
          <w:sz w:val="20"/>
          <w:szCs w:val="20"/>
        </w:rPr>
        <w:t xml:space="preserve"> at der skal gennemføres en revurdering af de borgere der er omfattet af ordningen. På bundlinjen er der tale om en serviceforringelse.</w:t>
      </w:r>
    </w:p>
    <w:p w:rsidR="00AD06FC" w:rsidRDefault="00D44ACA">
      <w:pPr>
        <w:rPr>
          <w:rFonts w:ascii="Verdana" w:hAnsi="Verdana"/>
          <w:b/>
          <w:i/>
          <w:sz w:val="20"/>
          <w:szCs w:val="20"/>
        </w:rPr>
      </w:pPr>
      <w:r w:rsidRPr="00D44ACA">
        <w:rPr>
          <w:rFonts w:ascii="Verdana" w:hAnsi="Verdana"/>
          <w:b/>
          <w:i/>
          <w:sz w:val="20"/>
          <w:szCs w:val="20"/>
        </w:rPr>
        <w:t>Ad. ÆGU 11A - Ledelse på plejecentrene (Forslag A) - Områdeledelse på plejecentre</w:t>
      </w:r>
    </w:p>
    <w:p w:rsidR="00AE26DE" w:rsidRDefault="00AC42A0">
      <w:pPr>
        <w:rPr>
          <w:rFonts w:ascii="Verdana" w:hAnsi="Verdana"/>
          <w:sz w:val="20"/>
          <w:szCs w:val="20"/>
        </w:rPr>
      </w:pPr>
      <w:r>
        <w:rPr>
          <w:rFonts w:ascii="Verdana" w:hAnsi="Verdana"/>
          <w:sz w:val="20"/>
          <w:szCs w:val="20"/>
        </w:rPr>
        <w:t>Ældrerådet har tidligere forholdt sig til områdeledelse på de tre plejecentre. Ældrerådet kan forsat ikke støtte tanke om områdeledelse.</w:t>
      </w:r>
    </w:p>
    <w:p w:rsidR="00AC42A0" w:rsidRPr="00AE26DE" w:rsidRDefault="00AC42A0">
      <w:pPr>
        <w:rPr>
          <w:rFonts w:ascii="Verdana" w:hAnsi="Verdana"/>
          <w:sz w:val="20"/>
          <w:szCs w:val="20"/>
        </w:rPr>
      </w:pPr>
      <w:r>
        <w:rPr>
          <w:rFonts w:ascii="Verdana" w:hAnsi="Verdana"/>
          <w:sz w:val="20"/>
          <w:szCs w:val="20"/>
        </w:rPr>
        <w:t>Vi anser diversiteten på vores plejecentre som et plus</w:t>
      </w:r>
      <w:r w:rsidR="00CA3ACF">
        <w:rPr>
          <w:rFonts w:ascii="Verdana" w:hAnsi="Verdana"/>
          <w:sz w:val="20"/>
          <w:szCs w:val="20"/>
        </w:rPr>
        <w:t xml:space="preserve"> for såvel borgere som </w:t>
      </w:r>
      <w:r w:rsidR="00802E7F">
        <w:rPr>
          <w:rFonts w:ascii="Verdana" w:hAnsi="Verdana"/>
          <w:sz w:val="20"/>
          <w:szCs w:val="20"/>
        </w:rPr>
        <w:t>personale. Ældrerådet finder ikke at centralisering af ledelsen er til gavn for den forskellighed der karakteriserer vores tre plejecentre. Plejecentrene har hver især deres særkende og kompetencer på forskellige område. Vi ønsker at plejecentrene forsat udvikler sig, ud fra de rammer der karakteriserer de</w:t>
      </w:r>
      <w:r w:rsidR="0063185F">
        <w:rPr>
          <w:rFonts w:ascii="Verdana" w:hAnsi="Verdana"/>
          <w:sz w:val="20"/>
          <w:szCs w:val="20"/>
        </w:rPr>
        <w:t>t</w:t>
      </w:r>
      <w:r w:rsidR="00802E7F">
        <w:rPr>
          <w:rFonts w:ascii="Verdana" w:hAnsi="Verdana"/>
          <w:sz w:val="20"/>
          <w:szCs w:val="20"/>
        </w:rPr>
        <w:t xml:space="preserve"> enkelte cent</w:t>
      </w:r>
      <w:r w:rsidR="0063185F">
        <w:rPr>
          <w:rFonts w:ascii="Verdana" w:hAnsi="Verdana"/>
          <w:sz w:val="20"/>
          <w:szCs w:val="20"/>
        </w:rPr>
        <w:t>er</w:t>
      </w:r>
      <w:r w:rsidR="00802E7F">
        <w:rPr>
          <w:rFonts w:ascii="Verdana" w:hAnsi="Verdana"/>
          <w:sz w:val="20"/>
          <w:szCs w:val="20"/>
        </w:rPr>
        <w:t>.</w:t>
      </w:r>
    </w:p>
    <w:p w:rsidR="00D44ACA" w:rsidRPr="00D44ACA" w:rsidRDefault="00D44ACA">
      <w:pPr>
        <w:rPr>
          <w:rFonts w:ascii="Verdana" w:hAnsi="Verdana"/>
          <w:sz w:val="20"/>
          <w:szCs w:val="20"/>
        </w:rPr>
      </w:pPr>
    </w:p>
    <w:sectPr w:rsidR="00D44ACA" w:rsidRPr="00D44A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A"/>
    <w:rsid w:val="00076D4E"/>
    <w:rsid w:val="0013368C"/>
    <w:rsid w:val="001E08DE"/>
    <w:rsid w:val="00301013"/>
    <w:rsid w:val="00341B1A"/>
    <w:rsid w:val="00360B42"/>
    <w:rsid w:val="0047256C"/>
    <w:rsid w:val="005B09BA"/>
    <w:rsid w:val="0063185F"/>
    <w:rsid w:val="00793F37"/>
    <w:rsid w:val="007E1DEA"/>
    <w:rsid w:val="00802E7F"/>
    <w:rsid w:val="008410F5"/>
    <w:rsid w:val="009C25C5"/>
    <w:rsid w:val="00A66BF4"/>
    <w:rsid w:val="00AB0431"/>
    <w:rsid w:val="00AC42A0"/>
    <w:rsid w:val="00AD06FC"/>
    <w:rsid w:val="00AE26DE"/>
    <w:rsid w:val="00B526E5"/>
    <w:rsid w:val="00BD0F33"/>
    <w:rsid w:val="00C006AA"/>
    <w:rsid w:val="00C2189D"/>
    <w:rsid w:val="00CA3ACF"/>
    <w:rsid w:val="00D34737"/>
    <w:rsid w:val="00D44ACA"/>
    <w:rsid w:val="00DA5DBA"/>
    <w:rsid w:val="00DA7F09"/>
    <w:rsid w:val="00E14458"/>
    <w:rsid w:val="00E262F4"/>
    <w:rsid w:val="00F872A0"/>
    <w:rsid w:val="00F8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2098"/>
  <w15:chartTrackingRefBased/>
  <w15:docId w15:val="{E2B58C08-16C4-4488-B582-7CBB1AC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Lone Fredslund</cp:lastModifiedBy>
  <cp:revision>2</cp:revision>
  <dcterms:created xsi:type="dcterms:W3CDTF">2019-06-12T11:40:00Z</dcterms:created>
  <dcterms:modified xsi:type="dcterms:W3CDTF">2019-06-12T11:40:00Z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{BB374035-4416-4B13-A8F4-4AB5A6547E79}</vt:lpwstr>
  </property>
</Properties>
</file>