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378"/>
        <w:gridCol w:w="2622"/>
      </w:tblGrid>
      <w:tr w:rsidR="006F4C72">
        <w:trPr>
          <w:divId w:val="553153971"/>
          <w:tblCellSpacing w:w="0" w:type="dxa"/>
          <w:jc w:val="center"/>
        </w:trPr>
        <w:tc>
          <w:tcPr>
            <w:tcW w:w="0" w:type="auto"/>
            <w:gridSpan w:val="2"/>
            <w:vAlign w:val="center"/>
            <w:hideMark/>
          </w:tcPr>
          <w:p w:rsidR="006F4C72" w:rsidRDefault="006F4C72">
            <w:pPr>
              <w:pStyle w:val="Overskrift1"/>
            </w:pPr>
            <w:bookmarkStart w:id="0" w:name="AC_Item"/>
            <w:bookmarkEnd w:id="0"/>
            <w:r>
              <w:t>Pladsbehov i Solstrålen (BUU)</w:t>
            </w:r>
          </w:p>
        </w:tc>
      </w:tr>
      <w:tr w:rsidR="006F4C72">
        <w:trPr>
          <w:divId w:val="553153971"/>
          <w:tblCellSpacing w:w="0" w:type="dxa"/>
          <w:jc w:val="center"/>
        </w:trPr>
        <w:tc>
          <w:tcPr>
            <w:tcW w:w="1250" w:type="pct"/>
            <w:gridSpan w:val="2"/>
            <w:hideMark/>
          </w:tcPr>
          <w:p w:rsidR="006F4C72" w:rsidRDefault="006F4C72">
            <w:pPr>
              <w:rPr>
                <w:b/>
                <w:bCs/>
                <w:sz w:val="24"/>
              </w:rPr>
            </w:pPr>
            <w:r>
              <w:rPr>
                <w:b/>
                <w:bCs/>
              </w:rPr>
              <w:t>Åben sag</w:t>
            </w:r>
          </w:p>
        </w:tc>
      </w:tr>
      <w:tr w:rsidR="006F4C72">
        <w:trPr>
          <w:divId w:val="553153971"/>
          <w:tblCellSpacing w:w="0" w:type="dxa"/>
          <w:jc w:val="center"/>
        </w:trPr>
        <w:tc>
          <w:tcPr>
            <w:tcW w:w="1250" w:type="pct"/>
            <w:hideMark/>
          </w:tcPr>
          <w:p w:rsidR="006F4C72" w:rsidRDefault="006F4C72">
            <w:pPr>
              <w:rPr>
                <w:b/>
                <w:bCs/>
                <w:sz w:val="24"/>
              </w:rPr>
            </w:pPr>
            <w:r>
              <w:rPr>
                <w:b/>
                <w:bCs/>
              </w:rPr>
              <w:t xml:space="preserve">Sagsid: </w:t>
            </w:r>
          </w:p>
        </w:tc>
        <w:tc>
          <w:tcPr>
            <w:tcW w:w="0" w:type="auto"/>
            <w:hideMark/>
          </w:tcPr>
          <w:p w:rsidR="006F4C72" w:rsidRDefault="006F4C72">
            <w:pPr>
              <w:rPr>
                <w:sz w:val="24"/>
              </w:rPr>
            </w:pPr>
            <w:r>
              <w:t>18/6483</w:t>
            </w:r>
          </w:p>
        </w:tc>
      </w:tr>
      <w:tr w:rsidR="006F4C72">
        <w:trPr>
          <w:divId w:val="553153971"/>
          <w:tblCellSpacing w:w="0" w:type="dxa"/>
          <w:jc w:val="center"/>
        </w:trPr>
        <w:tc>
          <w:tcPr>
            <w:tcW w:w="1250" w:type="pct"/>
            <w:hideMark/>
          </w:tcPr>
          <w:p w:rsidR="006F4C72" w:rsidRDefault="006F4C72">
            <w:pPr>
              <w:rPr>
                <w:b/>
                <w:bCs/>
                <w:sz w:val="24"/>
              </w:rPr>
            </w:pPr>
            <w:r>
              <w:rPr>
                <w:b/>
                <w:bCs/>
              </w:rPr>
              <w:t xml:space="preserve">Sagen afgøres i: </w:t>
            </w:r>
          </w:p>
        </w:tc>
        <w:tc>
          <w:tcPr>
            <w:tcW w:w="0" w:type="auto"/>
            <w:hideMark/>
          </w:tcPr>
          <w:p w:rsidR="006F4C72" w:rsidRDefault="006F4C72">
            <w:pPr>
              <w:rPr>
                <w:sz w:val="24"/>
              </w:rPr>
            </w:pPr>
            <w:r>
              <w:t>Byrådet</w:t>
            </w:r>
          </w:p>
        </w:tc>
      </w:tr>
      <w:tr w:rsidR="006F4C72">
        <w:trPr>
          <w:divId w:val="553153971"/>
          <w:tblCellSpacing w:w="0" w:type="dxa"/>
          <w:jc w:val="center"/>
        </w:trPr>
        <w:tc>
          <w:tcPr>
            <w:tcW w:w="1250" w:type="pct"/>
            <w:hideMark/>
          </w:tcPr>
          <w:p w:rsidR="006F4C72" w:rsidRDefault="006F4C72">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
              <w:gridCol w:w="2202"/>
            </w:tblGrid>
            <w:tr w:rsidR="006F4C72">
              <w:trPr>
                <w:tblCellSpacing w:w="0" w:type="dxa"/>
              </w:trPr>
              <w:tc>
                <w:tcPr>
                  <w:tcW w:w="250" w:type="pct"/>
                  <w:hideMark/>
                </w:tcPr>
                <w:p w:rsidR="006F4C72" w:rsidRDefault="006F4C72">
                  <w:pPr>
                    <w:spacing w:before="20"/>
                    <w:ind w:right="180"/>
                    <w:rPr>
                      <w:sz w:val="24"/>
                    </w:rPr>
                  </w:pPr>
                  <w:r>
                    <w:t>1)</w:t>
                  </w:r>
                </w:p>
              </w:tc>
              <w:tc>
                <w:tcPr>
                  <w:tcW w:w="4750" w:type="pct"/>
                  <w:hideMark/>
                </w:tcPr>
                <w:p w:rsidR="006F4C72" w:rsidRDefault="006F4C72">
                  <w:pPr>
                    <w:spacing w:before="20"/>
                    <w:ind w:left="20"/>
                    <w:rPr>
                      <w:sz w:val="24"/>
                    </w:rPr>
                  </w:pPr>
                  <w:r>
                    <w:t>2450383  Åben:  Solstråle - Økonomisk oversigt for ekstraydelser og investreringsforslag til budget 2019</w:t>
                  </w:r>
                </w:p>
              </w:tc>
            </w:tr>
          </w:tbl>
          <w:p w:rsidR="006F4C72" w:rsidRDefault="006F4C72">
            <w:pPr>
              <w:rPr>
                <w:sz w:val="24"/>
              </w:rPr>
            </w:pPr>
          </w:p>
        </w:tc>
      </w:tr>
    </w:tbl>
    <w:p w:rsidR="006F4C72" w:rsidRDefault="006F4C72">
      <w:pPr>
        <w:textAlignment w:val="top"/>
        <w:divId w:val="553153971"/>
        <w:rPr>
          <w:b/>
          <w:bCs/>
        </w:rPr>
      </w:pPr>
      <w:r>
        <w:rPr>
          <w:b/>
          <w:bCs/>
        </w:rPr>
        <w:t>Indledning</w:t>
      </w:r>
    </w:p>
    <w:p w:rsidR="006F4C72" w:rsidRDefault="006F4C72">
      <w:pPr>
        <w:pStyle w:val="NormalWeb"/>
        <w:divId w:val="101271976"/>
        <w:rPr>
          <w:rFonts w:eastAsiaTheme="minorEastAsia"/>
        </w:rPr>
      </w:pPr>
      <w:bookmarkStart w:id="1" w:name="AcadreMMBulletLastPosition"/>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6F4C72">
        <w:trPr>
          <w:divId w:val="101271976"/>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6F4C72" w:rsidRDefault="006F4C72">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4C72" w:rsidRDefault="006F4C72">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4C72" w:rsidRDefault="006F4C72">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4C72" w:rsidRDefault="006F4C72">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4C72" w:rsidRDefault="006F4C72">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4C72" w:rsidRDefault="006F4C72">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4C72" w:rsidRDefault="006F4C72">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4C72" w:rsidRDefault="006F4C72">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4C72" w:rsidRDefault="006F4C72">
            <w:pPr>
              <w:pStyle w:val="NormalWeb"/>
              <w:jc w:val="center"/>
              <w:rPr>
                <w:rFonts w:eastAsiaTheme="minorEastAsia"/>
              </w:rPr>
            </w:pPr>
            <w:r>
              <w:t xml:space="preserve">SAMU </w:t>
            </w:r>
          </w:p>
        </w:tc>
      </w:tr>
      <w:tr w:rsidR="006F4C72">
        <w:trPr>
          <w:divId w:val="101271976"/>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F4C72" w:rsidRDefault="006F4C72">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r>
      <w:tr w:rsidR="006F4C72">
        <w:trPr>
          <w:divId w:val="101271976"/>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F4C72" w:rsidRDefault="006F4C72">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r>
      <w:tr w:rsidR="006F4C72">
        <w:trPr>
          <w:divId w:val="101271976"/>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F4C72" w:rsidRDefault="006F4C72">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4C72" w:rsidRDefault="006F4C72">
            <w:pPr>
              <w:rPr>
                <w:sz w:val="24"/>
              </w:rPr>
            </w:pPr>
          </w:p>
        </w:tc>
      </w:tr>
    </w:tbl>
    <w:p w:rsidR="006F4C72" w:rsidRDefault="006F4C72">
      <w:pPr>
        <w:pStyle w:val="NormalWeb"/>
        <w:divId w:val="101271976"/>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6F4C72" w:rsidRDefault="006F4C72">
      <w:pPr>
        <w:pStyle w:val="NormalWeb"/>
        <w:divId w:val="101271976"/>
      </w:pPr>
      <w:r>
        <w:t> </w:t>
      </w:r>
    </w:p>
    <w:p w:rsidR="006F4C72" w:rsidRDefault="006F4C72">
      <w:pPr>
        <w:pStyle w:val="NormalWeb"/>
        <w:divId w:val="101271976"/>
      </w:pPr>
      <w:r>
        <w:t>På møde i Byrådet d. 15. januar 2018 blev det besluttet, at evaluering af pladsbehovet i den nye institution Solstrålen skulle igangsættes hurtigst muligt. Beslutningen blev truffet i forbindelse med behandling af udsættelse af nedrivning af institutionen Toften.</w:t>
      </w:r>
    </w:p>
    <w:p w:rsidR="006F4C72" w:rsidRDefault="006F4C72">
      <w:pPr>
        <w:pStyle w:val="NormalWeb"/>
        <w:divId w:val="101271976"/>
      </w:pPr>
      <w:r>
        <w:t> </w:t>
      </w:r>
    </w:p>
    <w:p w:rsidR="006F4C72" w:rsidRDefault="006F4C72">
      <w:pPr>
        <w:pStyle w:val="NormalWeb"/>
        <w:divId w:val="101271976"/>
      </w:pPr>
      <w:r>
        <w:t>Børne og Undervisningsudvalget drøftede analyse af pladsbehovet i den nye institution Solstrålen på møde d. 19. marts 2018. Det blev besluttet, at analysen anbefales godkendt med bemærkning om, at løsningsforslag fremlægges før sommerferien 2018. Byrådet godkendte Børne- og Undervisningsudvalgets beslutning på møde i Byrådet d. 9. april 2018.</w:t>
      </w:r>
    </w:p>
    <w:p w:rsidR="006F4C72" w:rsidRDefault="006F4C72">
      <w:pPr>
        <w:pStyle w:val="NormalWeb"/>
        <w:divId w:val="101271976"/>
      </w:pPr>
      <w:r>
        <w:t> </w:t>
      </w:r>
    </w:p>
    <w:p w:rsidR="006F4C72" w:rsidRDefault="006F4C72">
      <w:pPr>
        <w:pStyle w:val="NormalWeb"/>
        <w:divId w:val="101271976"/>
      </w:pPr>
      <w:r>
        <w:t>Med indeværende sag fremlæggelse løsningsforslag til løsning af pladsbehovet, samt godkendelse af asfaltering af P pladsen ved institutionen. Begge dele med henblik på at sikre at disse kommer med i drøftelserne i forbindelse med budget 2019.</w:t>
      </w:r>
    </w:p>
    <w:p w:rsidR="006F4C72" w:rsidRDefault="006F4C72">
      <w:pPr>
        <w:textAlignment w:val="top"/>
        <w:divId w:val="553153971"/>
        <w:rPr>
          <w:b/>
          <w:bCs/>
        </w:rPr>
      </w:pPr>
      <w:r>
        <w:rPr>
          <w:b/>
          <w:bCs/>
        </w:rPr>
        <w:t>Beskrivelse af sagen</w:t>
      </w:r>
    </w:p>
    <w:p w:rsidR="006F4C72" w:rsidRDefault="006F4C72">
      <w:pPr>
        <w:pStyle w:val="NormalWeb"/>
        <w:divId w:val="1219516180"/>
        <w:rPr>
          <w:rFonts w:eastAsiaTheme="minorEastAsia"/>
        </w:rPr>
      </w:pPr>
      <w:r>
        <w:t>Sct. Bendts Børnehave og børnehaven Toften er sammenlagt til den nuværende nybyggede institution Solstrålen. Institutionen er etableret på matriklen ved Toften i Benløse.</w:t>
      </w:r>
    </w:p>
    <w:p w:rsidR="006F4C72" w:rsidRDefault="006F4C72">
      <w:pPr>
        <w:pStyle w:val="NormalWeb"/>
        <w:divId w:val="1219516180"/>
      </w:pPr>
      <w:r>
        <w:lastRenderedPageBreak/>
        <w:t>Institutionen var ved opførsel dimensioneret til at rumme 50 børnehavebørn, 20 børn med funktionsnedsættelser og dertil 5 dagplejegrupper, der har legestue i institutionen hver en dag om ugen. Derudover blev det i efteråret 2017 besluttet at etablere 10 vuggestuepladser i institutionen.</w:t>
      </w:r>
    </w:p>
    <w:p w:rsidR="006F4C72" w:rsidRDefault="006F4C72">
      <w:pPr>
        <w:pStyle w:val="NormalWeb"/>
        <w:divId w:val="1219516180"/>
      </w:pPr>
      <w:r>
        <w:t> </w:t>
      </w:r>
    </w:p>
    <w:p w:rsidR="006F4C72" w:rsidRDefault="006F4C72">
      <w:pPr>
        <w:pStyle w:val="NormalWeb"/>
        <w:divId w:val="1219516180"/>
      </w:pPr>
      <w:r>
        <w:t>I forbindelse med ibrugtagning og færdiggørelse af Solstrålen i Benløse er der behov for følgende investeringer for at sikre en god og funktionel institution.</w:t>
      </w:r>
    </w:p>
    <w:p w:rsidR="006F4C72" w:rsidRDefault="006F4C72">
      <w:pPr>
        <w:pStyle w:val="NormalWeb"/>
        <w:divId w:val="1219516180"/>
      </w:pPr>
      <w:r>
        <w:t> </w:t>
      </w:r>
    </w:p>
    <w:p w:rsidR="006F4C72" w:rsidRDefault="006F4C72">
      <w:pPr>
        <w:pStyle w:val="NormalWeb"/>
        <w:divId w:val="1219516180"/>
      </w:pPr>
      <w:r>
        <w:rPr>
          <w:b/>
          <w:bCs/>
        </w:rPr>
        <w:t>Pladsbehov liggehal</w:t>
      </w:r>
    </w:p>
    <w:p w:rsidR="006F4C72" w:rsidRDefault="006F4C72">
      <w:pPr>
        <w:pStyle w:val="NormalWeb"/>
        <w:divId w:val="1219516180"/>
      </w:pPr>
      <w:r>
        <w:t>I forbindelse med, at Solstrålen er taget i brug har institutionen konstateret et behov for 25m2 mere plads til liggehal for børn med særlige behov, således, at børnene ikke forstyrrer hinanden i liggehallen. Der foreslås etablering af en ekstra liggehal på 25m2 – pris 112.500 kr.</w:t>
      </w:r>
    </w:p>
    <w:p w:rsidR="006F4C72" w:rsidRDefault="006F4C72">
      <w:pPr>
        <w:pStyle w:val="NormalWeb"/>
        <w:divId w:val="1219516180"/>
      </w:pPr>
      <w:r>
        <w:rPr>
          <w:b/>
          <w:bCs/>
        </w:rPr>
        <w:t> </w:t>
      </w:r>
    </w:p>
    <w:p w:rsidR="006F4C72" w:rsidRDefault="006F4C72">
      <w:pPr>
        <w:pStyle w:val="NormalWeb"/>
        <w:divId w:val="1219516180"/>
      </w:pPr>
      <w:r>
        <w:rPr>
          <w:b/>
          <w:bCs/>
        </w:rPr>
        <w:t>Pladsbehov koldt depot</w:t>
      </w:r>
    </w:p>
    <w:p w:rsidR="006F4C72" w:rsidRDefault="006F4C72">
      <w:pPr>
        <w:pStyle w:val="NormalWeb"/>
        <w:divId w:val="1219516180"/>
      </w:pPr>
      <w:r>
        <w:t>I forbindelse med nedlæggelse af den tidligere børneinstitution Toften er der konstateret et behov for etablering af et koldt depot i forlængelse af eksisterende depot ved Toften - pris 75.000 kr.</w:t>
      </w:r>
    </w:p>
    <w:p w:rsidR="006F4C72" w:rsidRDefault="006F4C72">
      <w:pPr>
        <w:pStyle w:val="NormalWeb"/>
        <w:divId w:val="1219516180"/>
      </w:pPr>
      <w:r>
        <w:t> </w:t>
      </w:r>
    </w:p>
    <w:p w:rsidR="006F4C72" w:rsidRDefault="006F4C72">
      <w:pPr>
        <w:pStyle w:val="NormalWeb"/>
        <w:divId w:val="1219516180"/>
      </w:pPr>
      <w:r>
        <w:rPr>
          <w:b/>
          <w:bCs/>
        </w:rPr>
        <w:t>Pladsbehov opvarmet depot</w:t>
      </w:r>
    </w:p>
    <w:p w:rsidR="006F4C72" w:rsidRDefault="006F4C72">
      <w:pPr>
        <w:pStyle w:val="NormalWeb"/>
        <w:divId w:val="1219516180"/>
      </w:pPr>
      <w:r>
        <w:t>I forbindelse med nedlæggelse af den tidligere børneinstitution Toften er der konstateret et behov for etablering af et opvarmet depot til materialer/hjælpemidler der skal stå i et opvarmet rum - pris 345.000 kr.</w:t>
      </w:r>
    </w:p>
    <w:p w:rsidR="006F4C72" w:rsidRDefault="006F4C72">
      <w:pPr>
        <w:pStyle w:val="NormalWeb"/>
        <w:divId w:val="1219516180"/>
      </w:pPr>
      <w:r>
        <w:t>Alternativ til opvarmet depot er opbevaring på eksternt lager hos en privat leverandør. Fast pris pr. år for opbevaring af 30 m3 er 36.000,00 kr. om året. Dertil kommer ca. 15 - 20.000,00 kr. årligt i variable omkostninger. Variable omkostninger er kørsel frem og tilbage mellem depot og Solstrålen, rengøring og reparation af hjælpemidlerne. Kommunens voksenmyndighed har allerede et sådant abonnement.</w:t>
      </w:r>
    </w:p>
    <w:p w:rsidR="006F4C72" w:rsidRDefault="006F4C72">
      <w:pPr>
        <w:pStyle w:val="NormalWeb"/>
        <w:divId w:val="1219516180"/>
      </w:pPr>
      <w:r>
        <w:t> </w:t>
      </w:r>
    </w:p>
    <w:p w:rsidR="006F4C72" w:rsidRDefault="006F4C72">
      <w:pPr>
        <w:pStyle w:val="NormalWeb"/>
        <w:divId w:val="1219516180"/>
      </w:pPr>
      <w:r>
        <w:rPr>
          <w:b/>
          <w:bCs/>
        </w:rPr>
        <w:t>Asfaltering af parkeringsplads</w:t>
      </w:r>
    </w:p>
    <w:p w:rsidR="006F4C72" w:rsidRDefault="006F4C72">
      <w:pPr>
        <w:pStyle w:val="NormalWeb"/>
        <w:divId w:val="1219516180"/>
      </w:pPr>
      <w:r>
        <w:t>I forbindelse med projektering af Solstrålen blev udgifter til asfaltering af parkeringspladsen reduceret og der blev i stedet besluttet at lægge grus på parkeringspladsen. Hen over vinteren 2017/2018 har brugere og personale i Solstrålen konstateret at grus belægningen får huller hvilket ikke er hensigtsmæssig eller funktionelt i forhold til den daglige brug af parkeringspladsen. Løsningen er at asfaltere parkeringspladsen for at få en fast og stabil overfalde til færdsel for personale og brugere af Solstrålen. Asfaltering af parkeringsplads</w:t>
      </w:r>
    </w:p>
    <w:p w:rsidR="006F4C72" w:rsidRDefault="006F4C72">
      <w:pPr>
        <w:pStyle w:val="NormalWeb"/>
        <w:divId w:val="1219516180"/>
      </w:pPr>
      <w:r>
        <w:t>vil have en betydelig forbedring af adgangsforholdene til Solstrålen for både personale og brugere af Solstrålen, samt sikker adgang til solstrålen for børn og forældre.</w:t>
      </w:r>
    </w:p>
    <w:p w:rsidR="006F4C72" w:rsidRDefault="006F4C72">
      <w:pPr>
        <w:pStyle w:val="NormalWeb"/>
        <w:divId w:val="1219516180"/>
      </w:pPr>
      <w:r>
        <w:t>Pris 684.000 kr.</w:t>
      </w:r>
    </w:p>
    <w:p w:rsidR="006F4C72" w:rsidRDefault="006F4C72">
      <w:pPr>
        <w:pStyle w:val="NormalWeb"/>
        <w:divId w:val="1219516180"/>
      </w:pPr>
      <w:r>
        <w:t> </w:t>
      </w:r>
    </w:p>
    <w:p w:rsidR="006F4C72" w:rsidRDefault="006F4C72">
      <w:pPr>
        <w:pStyle w:val="NormalWeb"/>
        <w:divId w:val="1219516180"/>
      </w:pPr>
      <w:r>
        <w:t>Samlet ansøges om godt 1,2 mio. kr. Dertil kommer investeringsomkostninger på 150.000,00 kr. I alt 1.350.000 kr.</w:t>
      </w:r>
    </w:p>
    <w:p w:rsidR="006F4C72" w:rsidRDefault="006F4C72">
      <w:pPr>
        <w:textAlignment w:val="top"/>
        <w:divId w:val="553153971"/>
        <w:rPr>
          <w:b/>
          <w:bCs/>
        </w:rPr>
      </w:pPr>
      <w:r>
        <w:rPr>
          <w:b/>
          <w:bCs/>
        </w:rPr>
        <w:t>Inddragelse og høring</w:t>
      </w:r>
    </w:p>
    <w:p w:rsidR="006F4C72" w:rsidRDefault="006F4C72">
      <w:pPr>
        <w:pStyle w:val="NormalWeb"/>
        <w:divId w:val="1169901842"/>
        <w:rPr>
          <w:rFonts w:eastAsiaTheme="minorEastAsia"/>
        </w:rPr>
      </w:pPr>
      <w:r>
        <w:t>Der er ingen høring</w:t>
      </w:r>
    </w:p>
    <w:p w:rsidR="006F4C72" w:rsidRDefault="006F4C72">
      <w:pPr>
        <w:textAlignment w:val="top"/>
        <w:divId w:val="553153971"/>
        <w:rPr>
          <w:b/>
          <w:bCs/>
        </w:rPr>
      </w:pPr>
      <w:r>
        <w:rPr>
          <w:b/>
          <w:bCs/>
        </w:rPr>
        <w:lastRenderedPageBreak/>
        <w:t>Økonomi</w:t>
      </w:r>
    </w:p>
    <w:p w:rsidR="006F4C72" w:rsidRDefault="006F4C72">
      <w:pPr>
        <w:pStyle w:val="NormalWeb"/>
        <w:divId w:val="1348210573"/>
        <w:rPr>
          <w:rFonts w:eastAsiaTheme="minorEastAsia"/>
        </w:rPr>
      </w:pPr>
      <w:r>
        <w:t>Samlet ansøges om ca. 1.350.000 kr. til anlæg af de foreslåede løsninger til løsning af pladsproblemerne i Solstrålen og til asfaltering af P pladsen ved institutionen.</w:t>
      </w:r>
    </w:p>
    <w:p w:rsidR="006F4C72" w:rsidRDefault="006F4C72">
      <w:pPr>
        <w:textAlignment w:val="top"/>
        <w:divId w:val="553153971"/>
        <w:rPr>
          <w:b/>
          <w:bCs/>
        </w:rPr>
      </w:pPr>
      <w:r>
        <w:rPr>
          <w:b/>
          <w:bCs/>
        </w:rPr>
        <w:t>Vurdering</w:t>
      </w:r>
    </w:p>
    <w:p w:rsidR="006F4C72" w:rsidRDefault="006F4C72">
      <w:pPr>
        <w:pStyle w:val="NormalWeb"/>
        <w:divId w:val="592281492"/>
        <w:rPr>
          <w:rFonts w:eastAsiaTheme="minorEastAsia"/>
        </w:rPr>
      </w:pPr>
      <w:r>
        <w:t>Det vurderes, at de foreslåede forbedringer af pladsforholdene og asfaltering af P pladsen i den nye institution vil sikre en god og mere funktionel institution.</w:t>
      </w:r>
    </w:p>
    <w:p w:rsidR="006F4C72" w:rsidRDefault="006F4C72">
      <w:pPr>
        <w:textAlignment w:val="top"/>
        <w:divId w:val="553153971"/>
        <w:rPr>
          <w:b/>
          <w:bCs/>
        </w:rPr>
      </w:pPr>
      <w:r>
        <w:rPr>
          <w:b/>
          <w:bCs/>
        </w:rPr>
        <w:t>Indstilling</w:t>
      </w:r>
    </w:p>
    <w:p w:rsidR="006F4C72" w:rsidRDefault="006F4C72">
      <w:pPr>
        <w:pStyle w:val="NormalWeb"/>
        <w:divId w:val="104661483"/>
        <w:rPr>
          <w:rFonts w:eastAsiaTheme="minorEastAsia"/>
        </w:rPr>
      </w:pPr>
      <w:r>
        <w:rPr>
          <w:b/>
          <w:bCs/>
        </w:rPr>
        <w:t>Direktionen indstiller</w:t>
      </w:r>
      <w:r>
        <w:t>, at ansøgning om anlægsmidler til forbedring af pladsforholdene og asfaltering af P plads i Solstrålen medtages i drøftelserne i forbindelse med budget 2019.</w:t>
      </w:r>
    </w:p>
    <w:p w:rsidR="006F4C72" w:rsidRDefault="006F4C72">
      <w:pPr>
        <w:textAlignment w:val="top"/>
        <w:divId w:val="553153971"/>
        <w:rPr>
          <w:b/>
          <w:bCs/>
        </w:rPr>
      </w:pPr>
      <w:r>
        <w:rPr>
          <w:b/>
          <w:bCs/>
        </w:rPr>
        <w:t>Beslutning i Børne- og Undervisningsudvalget den 29-05-2018</w:t>
      </w:r>
    </w:p>
    <w:p w:rsidR="006F4C72" w:rsidRDefault="006F4C72">
      <w:pPr>
        <w:pStyle w:val="NormalWeb"/>
        <w:divId w:val="344602182"/>
        <w:rPr>
          <w:rFonts w:eastAsiaTheme="minorEastAsia"/>
        </w:rPr>
      </w:pPr>
      <w:r>
        <w:t>Udvalget anmoder administration om at undersøge muligheden for finansiering i 2018.</w:t>
      </w:r>
    </w:p>
    <w:p w:rsidR="006F4C72" w:rsidRDefault="006F4C72">
      <w:pPr>
        <w:textAlignment w:val="top"/>
        <w:divId w:val="553153971"/>
        <w:rPr>
          <w:b/>
          <w:bCs/>
        </w:rPr>
      </w:pPr>
      <w:r>
        <w:rPr>
          <w:b/>
          <w:bCs/>
        </w:rPr>
        <w:t>Supplerende sagsfremstilling</w:t>
      </w:r>
    </w:p>
    <w:p w:rsidR="006F4C72" w:rsidRDefault="006F4C72">
      <w:pPr>
        <w:pStyle w:val="NormalWeb"/>
        <w:divId w:val="553003204"/>
        <w:rPr>
          <w:rFonts w:eastAsiaTheme="minorEastAsia"/>
        </w:rPr>
      </w:pPr>
      <w:r>
        <w:t xml:space="preserve">På Børne – og Undervisningsudvalgets møde den 15. maj 2018, besluttede udvalget at anmode administrationen om at undersøge muligheden for finansiering af de ønskede anlægsopgaver på Solstrålen, afholdt af budget 2018. </w:t>
      </w:r>
    </w:p>
    <w:p w:rsidR="006F4C72" w:rsidRDefault="006F4C72">
      <w:pPr>
        <w:pStyle w:val="NormalWeb"/>
        <w:divId w:val="553003204"/>
      </w:pPr>
      <w:r>
        <w:t> </w:t>
      </w:r>
    </w:p>
    <w:p w:rsidR="006F4C72" w:rsidRDefault="006F4C72">
      <w:pPr>
        <w:pStyle w:val="NormalWeb"/>
        <w:divId w:val="553003204"/>
      </w:pPr>
      <w:r>
        <w:t>Den samlede udgift til etablering af parkeringsplads, liggehal og depotplads udgør samlet 1.350.000 kr.</w:t>
      </w:r>
    </w:p>
    <w:p w:rsidR="006F4C72" w:rsidRDefault="006F4C72">
      <w:pPr>
        <w:pStyle w:val="NormalWeb"/>
        <w:divId w:val="553003204"/>
      </w:pPr>
      <w:r>
        <w:t> </w:t>
      </w:r>
    </w:p>
    <w:p w:rsidR="006F4C72" w:rsidRDefault="006F4C72">
      <w:pPr>
        <w:pStyle w:val="NormalWeb"/>
        <w:divId w:val="553003204"/>
      </w:pPr>
      <w:r>
        <w:t>Der forventes et mindreforbrug på driften i Børne – og Familiecenteret på 1,4 mio. kr. og i Skolecenteret på 3,9 mio. kr.</w:t>
      </w:r>
    </w:p>
    <w:p w:rsidR="006F4C72" w:rsidRDefault="006F4C72">
      <w:pPr>
        <w:pStyle w:val="NormalWeb"/>
        <w:divId w:val="553003204"/>
      </w:pPr>
      <w:r>
        <w:t> </w:t>
      </w:r>
    </w:p>
    <w:p w:rsidR="006F4C72" w:rsidRDefault="006F4C72">
      <w:pPr>
        <w:pStyle w:val="NormalWeb"/>
        <w:divId w:val="553003204"/>
      </w:pPr>
      <w:r>
        <w:rPr>
          <w:b/>
          <w:bCs/>
        </w:rPr>
        <w:t>Direktionen indstiller</w:t>
      </w:r>
      <w:r>
        <w:t>, at der fremlægges en sag i Børne – og Undervisningsudvalget den 18. juni 2018, hvor der indstilles en ændring i budget 2018, hvor driftsmidler fra Børne – og Undervisningsudvalgets budget på i alt 1.350.000 kr., ændres til en anlægsbevilling. Dette forudsætter Byrådets godkendelse.</w:t>
      </w:r>
    </w:p>
    <w:p w:rsidR="006F4C72" w:rsidRDefault="006F4C72">
      <w:pPr>
        <w:textAlignment w:val="top"/>
        <w:divId w:val="553153971"/>
        <w:rPr>
          <w:b/>
          <w:bCs/>
        </w:rPr>
      </w:pPr>
      <w:r>
        <w:rPr>
          <w:b/>
          <w:bCs/>
        </w:rPr>
        <w:t>Beslutning i Økonomiudvalget den 04-06-2018</w:t>
      </w:r>
    </w:p>
    <w:p w:rsidR="006F4C72" w:rsidRDefault="006F4C72">
      <w:pPr>
        <w:pStyle w:val="NormalWeb"/>
        <w:divId w:val="125049337"/>
        <w:rPr>
          <w:rFonts w:eastAsiaTheme="minorEastAsia"/>
        </w:rPr>
      </w:pPr>
      <w:r>
        <w:t>Indstillingen i den supplerende sagsfremstilling anbefales godkendt.</w:t>
      </w:r>
    </w:p>
    <w:p w:rsidR="006F4C72" w:rsidRDefault="006F4C72">
      <w:pPr>
        <w:pStyle w:val="NormalWeb"/>
        <w:divId w:val="125049337"/>
      </w:pPr>
      <w:r>
        <w:t> </w:t>
      </w:r>
    </w:p>
    <w:p w:rsidR="006F4C72" w:rsidRDefault="006F4C72">
      <w:pPr>
        <w:pStyle w:val="NormalWeb"/>
        <w:divId w:val="125049337"/>
      </w:pPr>
      <w:r>
        <w:rPr>
          <w:i/>
          <w:iCs/>
        </w:rPr>
        <w:t>Ej til stede: Per Nørhave og Finn Andersen</w:t>
      </w:r>
    </w:p>
    <w:p w:rsidR="006F4C72" w:rsidRDefault="006F4C72">
      <w:pPr>
        <w:textAlignment w:val="top"/>
        <w:divId w:val="553153971"/>
        <w:rPr>
          <w:b/>
          <w:bCs/>
        </w:rPr>
      </w:pPr>
      <w:r>
        <w:rPr>
          <w:b/>
          <w:bCs/>
        </w:rPr>
        <w:t>Beslutning i Byrådet den 11-06-2018</w:t>
      </w:r>
    </w:p>
    <w:p w:rsidR="006F4C72" w:rsidRDefault="006F4C72">
      <w:pPr>
        <w:pStyle w:val="NormalWeb"/>
        <w:divId w:val="16935564"/>
        <w:rPr>
          <w:rFonts w:eastAsiaTheme="minorEastAsia"/>
        </w:rPr>
      </w:pPr>
      <w:r>
        <w:t>Økonomiudvalgets indstilling godkendt med bemærkning om, at fagudvalgene gennemfører en evaluering m.h.p. evt. ændringer til fremtidig håndtering af byggeprojekter.</w:t>
      </w:r>
      <w:bookmarkEnd w:id="1"/>
    </w:p>
    <w:p w:rsidR="006F4C72" w:rsidRDefault="006F4C72">
      <w:pPr>
        <w:pStyle w:val="NormalWeb"/>
        <w:divId w:val="16935564"/>
      </w:pPr>
      <w:r>
        <w:t> </w:t>
      </w:r>
    </w:p>
    <w:p w:rsidR="006F4C72" w:rsidRDefault="006F4C72">
      <w:pPr>
        <w:pStyle w:val="NormalWeb"/>
        <w:divId w:val="16935564"/>
      </w:pPr>
      <w:r>
        <w:rPr>
          <w:i/>
          <w:iCs/>
        </w:rPr>
        <w:t>Ej til stede: Line Lynerup og Jan Jakobsen</w:t>
      </w:r>
    </w:p>
    <w:p w:rsidR="00252BB9" w:rsidRPr="00CB19E5" w:rsidRDefault="00252BB9" w:rsidP="00355522">
      <w:bookmarkStart w:id="2" w:name="_GoBack"/>
      <w:bookmarkEnd w:id="2"/>
    </w:p>
    <w:sectPr w:rsidR="00252BB9" w:rsidRPr="00CB19E5"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C72" w:rsidRDefault="006F4C72">
      <w:r>
        <w:separator/>
      </w:r>
    </w:p>
  </w:endnote>
  <w:endnote w:type="continuationSeparator" w:id="0">
    <w:p w:rsidR="006F4C72" w:rsidRDefault="006F4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6F4C72">
      <w:rPr>
        <w:rFonts w:ascii="Times New Roman" w:hAnsi="Times New Roman"/>
        <w:noProof/>
      </w:rPr>
      <w:t>3</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C72" w:rsidRDefault="006F4C72">
      <w:r>
        <w:separator/>
      </w:r>
    </w:p>
  </w:footnote>
  <w:footnote w:type="continuationSeparator" w:id="0">
    <w:p w:rsidR="006F4C72" w:rsidRDefault="006F4C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6F4C72"/>
    <w:rsid w:val="000942FA"/>
    <w:rsid w:val="00252BB9"/>
    <w:rsid w:val="0027235F"/>
    <w:rsid w:val="00273FD4"/>
    <w:rsid w:val="00282C42"/>
    <w:rsid w:val="002D48C1"/>
    <w:rsid w:val="00314927"/>
    <w:rsid w:val="00355522"/>
    <w:rsid w:val="003C1F39"/>
    <w:rsid w:val="004128AA"/>
    <w:rsid w:val="00444F9F"/>
    <w:rsid w:val="0048690A"/>
    <w:rsid w:val="00580088"/>
    <w:rsid w:val="00653352"/>
    <w:rsid w:val="006842A1"/>
    <w:rsid w:val="006862FF"/>
    <w:rsid w:val="006A132A"/>
    <w:rsid w:val="006C7470"/>
    <w:rsid w:val="006F4C72"/>
    <w:rsid w:val="006F6425"/>
    <w:rsid w:val="00712540"/>
    <w:rsid w:val="007B4B5A"/>
    <w:rsid w:val="007C0E96"/>
    <w:rsid w:val="0093633F"/>
    <w:rsid w:val="009503C5"/>
    <w:rsid w:val="00965ED3"/>
    <w:rsid w:val="00A13948"/>
    <w:rsid w:val="00AA1036"/>
    <w:rsid w:val="00AA339D"/>
    <w:rsid w:val="00AE0F53"/>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6F4C72"/>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153971">
      <w:bodyDiv w:val="1"/>
      <w:marLeft w:val="0"/>
      <w:marRight w:val="0"/>
      <w:marTop w:val="0"/>
      <w:marBottom w:val="0"/>
      <w:divBdr>
        <w:top w:val="none" w:sz="0" w:space="0" w:color="auto"/>
        <w:left w:val="none" w:sz="0" w:space="0" w:color="auto"/>
        <w:bottom w:val="none" w:sz="0" w:space="0" w:color="auto"/>
        <w:right w:val="none" w:sz="0" w:space="0" w:color="auto"/>
      </w:divBdr>
      <w:divsChild>
        <w:div w:id="101271976">
          <w:marLeft w:val="0"/>
          <w:marRight w:val="0"/>
          <w:marTop w:val="0"/>
          <w:marBottom w:val="0"/>
          <w:divBdr>
            <w:top w:val="none" w:sz="0" w:space="0" w:color="auto"/>
            <w:left w:val="none" w:sz="0" w:space="0" w:color="auto"/>
            <w:bottom w:val="none" w:sz="0" w:space="0" w:color="auto"/>
            <w:right w:val="none" w:sz="0" w:space="0" w:color="auto"/>
          </w:divBdr>
        </w:div>
        <w:div w:id="1219516180">
          <w:marLeft w:val="0"/>
          <w:marRight w:val="0"/>
          <w:marTop w:val="0"/>
          <w:marBottom w:val="0"/>
          <w:divBdr>
            <w:top w:val="none" w:sz="0" w:space="0" w:color="auto"/>
            <w:left w:val="none" w:sz="0" w:space="0" w:color="auto"/>
            <w:bottom w:val="none" w:sz="0" w:space="0" w:color="auto"/>
            <w:right w:val="none" w:sz="0" w:space="0" w:color="auto"/>
          </w:divBdr>
        </w:div>
        <w:div w:id="1169901842">
          <w:marLeft w:val="0"/>
          <w:marRight w:val="0"/>
          <w:marTop w:val="0"/>
          <w:marBottom w:val="0"/>
          <w:divBdr>
            <w:top w:val="none" w:sz="0" w:space="0" w:color="auto"/>
            <w:left w:val="none" w:sz="0" w:space="0" w:color="auto"/>
            <w:bottom w:val="none" w:sz="0" w:space="0" w:color="auto"/>
            <w:right w:val="none" w:sz="0" w:space="0" w:color="auto"/>
          </w:divBdr>
        </w:div>
        <w:div w:id="1348210573">
          <w:marLeft w:val="0"/>
          <w:marRight w:val="0"/>
          <w:marTop w:val="0"/>
          <w:marBottom w:val="0"/>
          <w:divBdr>
            <w:top w:val="none" w:sz="0" w:space="0" w:color="auto"/>
            <w:left w:val="none" w:sz="0" w:space="0" w:color="auto"/>
            <w:bottom w:val="none" w:sz="0" w:space="0" w:color="auto"/>
            <w:right w:val="none" w:sz="0" w:space="0" w:color="auto"/>
          </w:divBdr>
        </w:div>
        <w:div w:id="592281492">
          <w:marLeft w:val="0"/>
          <w:marRight w:val="0"/>
          <w:marTop w:val="0"/>
          <w:marBottom w:val="0"/>
          <w:divBdr>
            <w:top w:val="none" w:sz="0" w:space="0" w:color="auto"/>
            <w:left w:val="none" w:sz="0" w:space="0" w:color="auto"/>
            <w:bottom w:val="none" w:sz="0" w:space="0" w:color="auto"/>
            <w:right w:val="none" w:sz="0" w:space="0" w:color="auto"/>
          </w:divBdr>
        </w:div>
        <w:div w:id="104661483">
          <w:marLeft w:val="0"/>
          <w:marRight w:val="0"/>
          <w:marTop w:val="0"/>
          <w:marBottom w:val="0"/>
          <w:divBdr>
            <w:top w:val="none" w:sz="0" w:space="0" w:color="auto"/>
            <w:left w:val="none" w:sz="0" w:space="0" w:color="auto"/>
            <w:bottom w:val="none" w:sz="0" w:space="0" w:color="auto"/>
            <w:right w:val="none" w:sz="0" w:space="0" w:color="auto"/>
          </w:divBdr>
        </w:div>
        <w:div w:id="344602182">
          <w:marLeft w:val="0"/>
          <w:marRight w:val="0"/>
          <w:marTop w:val="0"/>
          <w:marBottom w:val="0"/>
          <w:divBdr>
            <w:top w:val="none" w:sz="0" w:space="0" w:color="auto"/>
            <w:left w:val="none" w:sz="0" w:space="0" w:color="auto"/>
            <w:bottom w:val="none" w:sz="0" w:space="0" w:color="auto"/>
            <w:right w:val="none" w:sz="0" w:space="0" w:color="auto"/>
          </w:divBdr>
        </w:div>
        <w:div w:id="553003204">
          <w:marLeft w:val="0"/>
          <w:marRight w:val="0"/>
          <w:marTop w:val="0"/>
          <w:marBottom w:val="0"/>
          <w:divBdr>
            <w:top w:val="none" w:sz="0" w:space="0" w:color="auto"/>
            <w:left w:val="none" w:sz="0" w:space="0" w:color="auto"/>
            <w:bottom w:val="none" w:sz="0" w:space="0" w:color="auto"/>
            <w:right w:val="none" w:sz="0" w:space="0" w:color="auto"/>
          </w:divBdr>
        </w:div>
        <w:div w:id="125049337">
          <w:marLeft w:val="0"/>
          <w:marRight w:val="0"/>
          <w:marTop w:val="0"/>
          <w:marBottom w:val="0"/>
          <w:divBdr>
            <w:top w:val="none" w:sz="0" w:space="0" w:color="auto"/>
            <w:left w:val="none" w:sz="0" w:space="0" w:color="auto"/>
            <w:bottom w:val="none" w:sz="0" w:space="0" w:color="auto"/>
            <w:right w:val="none" w:sz="0" w:space="0" w:color="auto"/>
          </w:divBdr>
        </w:div>
        <w:div w:id="16935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3</Pages>
  <Words>849</Words>
  <Characters>5179</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Nyholm Mortensen</dc:creator>
  <cp:lastModifiedBy>Laila Nyholm Mortensen</cp:lastModifiedBy>
  <cp:revision>1</cp:revision>
  <dcterms:created xsi:type="dcterms:W3CDTF">2018-06-22T07:58:00Z</dcterms:created>
  <dcterms:modified xsi:type="dcterms:W3CDTF">2018-06-22T07:58:00Z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{D916A825-92E5-4C13-ABC1-2B3C3285354C}</vt:lpwstr>
  </property>
</Properties>
</file>