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p w:rsidR="00314927" w:rsidRDefault="00314927" w:rsidP="00355522"/>
    <w:tbl>
      <w:tblPr>
        <w:tblW w:w="5000" w:type="pct"/>
        <w:jc w:val="center"/>
        <w:tblCellSpacing w:w="0" w:type="dxa"/>
        <w:tblCellMar>
          <w:left w:w="0" w:type="dxa"/>
          <w:right w:w="0" w:type="dxa"/>
        </w:tblCellMar>
        <w:tblLook w:val="04A0" w:firstRow="1" w:lastRow="0" w:firstColumn="1" w:lastColumn="0" w:noHBand="0" w:noVBand="1"/>
      </w:tblPr>
      <w:tblGrid>
        <w:gridCol w:w="6488"/>
        <w:gridCol w:w="2512"/>
      </w:tblGrid>
      <w:tr w:rsidR="009F78E1">
        <w:trPr>
          <w:divId w:val="1601064723"/>
          <w:tblCellSpacing w:w="0" w:type="dxa"/>
          <w:jc w:val="center"/>
        </w:trPr>
        <w:tc>
          <w:tcPr>
            <w:tcW w:w="0" w:type="auto"/>
            <w:gridSpan w:val="2"/>
            <w:vAlign w:val="center"/>
            <w:hideMark/>
          </w:tcPr>
          <w:p w:rsidR="009F78E1" w:rsidRDefault="009F78E1">
            <w:pPr>
              <w:pStyle w:val="Overskrift1"/>
            </w:pPr>
            <w:bookmarkStart w:id="0" w:name="AC_Item"/>
            <w:bookmarkEnd w:id="0"/>
            <w:r>
              <w:t>Orientering om hvordan børn i udsatte positioner støttes på dagtilbudsområdet</w:t>
            </w:r>
          </w:p>
        </w:tc>
      </w:tr>
      <w:tr w:rsidR="009F78E1">
        <w:trPr>
          <w:divId w:val="1601064723"/>
          <w:tblCellSpacing w:w="0" w:type="dxa"/>
          <w:jc w:val="center"/>
        </w:trPr>
        <w:tc>
          <w:tcPr>
            <w:tcW w:w="1250" w:type="pct"/>
            <w:gridSpan w:val="2"/>
            <w:hideMark/>
          </w:tcPr>
          <w:p w:rsidR="009F78E1" w:rsidRDefault="009F78E1">
            <w:pPr>
              <w:rPr>
                <w:b/>
                <w:bCs/>
                <w:sz w:val="24"/>
              </w:rPr>
            </w:pPr>
            <w:r>
              <w:rPr>
                <w:b/>
                <w:bCs/>
              </w:rPr>
              <w:t>Åben sag</w:t>
            </w:r>
          </w:p>
        </w:tc>
      </w:tr>
      <w:tr w:rsidR="009F78E1">
        <w:trPr>
          <w:divId w:val="1601064723"/>
          <w:tblCellSpacing w:w="0" w:type="dxa"/>
          <w:jc w:val="center"/>
        </w:trPr>
        <w:tc>
          <w:tcPr>
            <w:tcW w:w="1250" w:type="pct"/>
            <w:hideMark/>
          </w:tcPr>
          <w:p w:rsidR="009F78E1" w:rsidRDefault="009F78E1">
            <w:pPr>
              <w:rPr>
                <w:b/>
                <w:bCs/>
                <w:sz w:val="24"/>
              </w:rPr>
            </w:pPr>
            <w:r>
              <w:rPr>
                <w:b/>
                <w:bCs/>
              </w:rPr>
              <w:t xml:space="preserve">Sagsid: </w:t>
            </w:r>
          </w:p>
        </w:tc>
        <w:tc>
          <w:tcPr>
            <w:tcW w:w="0" w:type="auto"/>
            <w:hideMark/>
          </w:tcPr>
          <w:p w:rsidR="009F78E1" w:rsidRDefault="009F78E1">
            <w:pPr>
              <w:rPr>
                <w:sz w:val="24"/>
              </w:rPr>
            </w:pPr>
            <w:r>
              <w:t>18/6483</w:t>
            </w:r>
          </w:p>
        </w:tc>
      </w:tr>
      <w:tr w:rsidR="009F78E1">
        <w:trPr>
          <w:divId w:val="1601064723"/>
          <w:tblCellSpacing w:w="0" w:type="dxa"/>
          <w:jc w:val="center"/>
        </w:trPr>
        <w:tc>
          <w:tcPr>
            <w:tcW w:w="1250" w:type="pct"/>
            <w:hideMark/>
          </w:tcPr>
          <w:p w:rsidR="009F78E1" w:rsidRDefault="009F78E1">
            <w:pPr>
              <w:rPr>
                <w:b/>
                <w:bCs/>
                <w:sz w:val="24"/>
              </w:rPr>
            </w:pPr>
            <w:r>
              <w:rPr>
                <w:b/>
                <w:bCs/>
              </w:rPr>
              <w:t xml:space="preserve">Sagen afgøres i: </w:t>
            </w:r>
          </w:p>
        </w:tc>
        <w:tc>
          <w:tcPr>
            <w:tcW w:w="0" w:type="auto"/>
            <w:hideMark/>
          </w:tcPr>
          <w:p w:rsidR="009F78E1" w:rsidRDefault="009F78E1">
            <w:pPr>
              <w:rPr>
                <w:sz w:val="24"/>
              </w:rPr>
            </w:pPr>
            <w:r>
              <w:t>Børne- og Undervisningsudvalget</w:t>
            </w:r>
          </w:p>
        </w:tc>
      </w:tr>
      <w:tr w:rsidR="009F78E1">
        <w:trPr>
          <w:divId w:val="1601064723"/>
          <w:tblCellSpacing w:w="0" w:type="dxa"/>
          <w:jc w:val="center"/>
        </w:trPr>
        <w:tc>
          <w:tcPr>
            <w:tcW w:w="1250" w:type="pct"/>
            <w:hideMark/>
          </w:tcPr>
          <w:p w:rsidR="009F78E1" w:rsidRDefault="009F78E1">
            <w:pPr>
              <w:rPr>
                <w:b/>
                <w:bCs/>
                <w:sz w:val="24"/>
              </w:rPr>
            </w:pPr>
            <w:r>
              <w:rPr>
                <w:b/>
                <w:bCs/>
              </w:rPr>
              <w:t xml:space="preserve">Bilag: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0"/>
              <w:gridCol w:w="2092"/>
            </w:tblGrid>
            <w:tr w:rsidR="009F78E1">
              <w:trPr>
                <w:tblCellSpacing w:w="0" w:type="dxa"/>
              </w:trPr>
              <w:tc>
                <w:tcPr>
                  <w:tcW w:w="250" w:type="pct"/>
                  <w:hideMark/>
                </w:tcPr>
                <w:p w:rsidR="009F78E1" w:rsidRDefault="009F78E1">
                  <w:pPr>
                    <w:spacing w:before="20"/>
                    <w:ind w:right="180"/>
                    <w:rPr>
                      <w:sz w:val="24"/>
                    </w:rPr>
                  </w:pPr>
                  <w:r>
                    <w:t>1)</w:t>
                  </w:r>
                </w:p>
              </w:tc>
              <w:tc>
                <w:tcPr>
                  <w:tcW w:w="4750" w:type="pct"/>
                  <w:hideMark/>
                </w:tcPr>
                <w:p w:rsidR="009F78E1" w:rsidRDefault="009F78E1">
                  <w:pPr>
                    <w:spacing w:before="20"/>
                    <w:ind w:left="20"/>
                    <w:rPr>
                      <w:sz w:val="24"/>
                    </w:rPr>
                  </w:pPr>
                  <w:r>
                    <w:t>2453507  Åben:  Beskrivelse af indsatser for alle børn og børn i udsatte positioner på dagtilbudsområdet i Ringsted Kommune</w:t>
                  </w:r>
                </w:p>
              </w:tc>
            </w:tr>
          </w:tbl>
          <w:p w:rsidR="009F78E1" w:rsidRDefault="009F78E1">
            <w:pPr>
              <w:rPr>
                <w:sz w:val="24"/>
              </w:rPr>
            </w:pPr>
          </w:p>
        </w:tc>
      </w:tr>
    </w:tbl>
    <w:p w:rsidR="009F78E1" w:rsidRDefault="009F78E1">
      <w:pPr>
        <w:textAlignment w:val="top"/>
        <w:divId w:val="1601064723"/>
        <w:rPr>
          <w:b/>
          <w:bCs/>
        </w:rPr>
      </w:pPr>
      <w:r>
        <w:rPr>
          <w:b/>
          <w:bCs/>
        </w:rPr>
        <w:t>Indledning</w:t>
      </w:r>
    </w:p>
    <w:p w:rsidR="009F78E1" w:rsidRDefault="009F78E1">
      <w:pPr>
        <w:pStyle w:val="NormalWeb"/>
        <w:divId w:val="686373549"/>
        <w:rPr>
          <w:rFonts w:eastAsiaTheme="minorEastAsia"/>
        </w:rPr>
      </w:pPr>
      <w:r>
        <w:t xml:space="preserve">Sagsgang </w:t>
      </w:r>
    </w:p>
    <w:tbl>
      <w:tblPr>
        <w:tblW w:w="5000" w:type="pct"/>
        <w:tblCellMar>
          <w:left w:w="0" w:type="dxa"/>
          <w:right w:w="0" w:type="dxa"/>
        </w:tblCellMar>
        <w:tblLook w:val="04A0" w:firstRow="1" w:lastRow="0" w:firstColumn="1" w:lastColumn="0" w:noHBand="0" w:noVBand="1"/>
      </w:tblPr>
      <w:tblGrid>
        <w:gridCol w:w="1887"/>
        <w:gridCol w:w="894"/>
        <w:gridCol w:w="894"/>
        <w:gridCol w:w="894"/>
        <w:gridCol w:w="894"/>
        <w:gridCol w:w="894"/>
        <w:gridCol w:w="894"/>
        <w:gridCol w:w="894"/>
        <w:gridCol w:w="895"/>
      </w:tblGrid>
      <w:tr w:rsidR="009F78E1">
        <w:trPr>
          <w:divId w:val="686373549"/>
          <w:cantSplit/>
        </w:trPr>
        <w:tc>
          <w:tcPr>
            <w:tcW w:w="950" w:type="pct"/>
            <w:tcBorders>
              <w:top w:val="outset" w:sz="8" w:space="0" w:color="111111"/>
              <w:left w:val="outset" w:sz="8" w:space="0" w:color="111111"/>
              <w:bottom w:val="outset" w:sz="8" w:space="0" w:color="111111"/>
              <w:right w:val="outset" w:sz="8" w:space="0" w:color="111111"/>
            </w:tcBorders>
            <w:tcMar>
              <w:top w:w="20" w:type="dxa"/>
              <w:left w:w="20" w:type="dxa"/>
              <w:bottom w:w="20" w:type="dxa"/>
              <w:right w:w="20" w:type="dxa"/>
            </w:tcMar>
            <w:vAlign w:val="center"/>
            <w:hideMark/>
          </w:tcPr>
          <w:p w:rsidR="009F78E1" w:rsidRDefault="009F78E1">
            <w:pPr>
              <w:pStyle w:val="NormalWeb"/>
              <w:rPr>
                <w:rFonts w:eastAsiaTheme="minorEastAsia"/>
              </w:rPr>
            </w:pPr>
            <w:r>
              <w:t xml:space="preserve">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F78E1" w:rsidRDefault="009F78E1">
            <w:pPr>
              <w:pStyle w:val="NormalWeb"/>
              <w:jc w:val="center"/>
              <w:rPr>
                <w:rFonts w:eastAsiaTheme="minorEastAsia"/>
              </w:rPr>
            </w:pPr>
            <w:r>
              <w:t xml:space="preserve">BY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F78E1" w:rsidRDefault="009F78E1">
            <w:pPr>
              <w:pStyle w:val="NormalWeb"/>
              <w:jc w:val="center"/>
              <w:rPr>
                <w:rFonts w:eastAsiaTheme="minorEastAsia"/>
              </w:rPr>
            </w:pPr>
            <w:r>
              <w:t xml:space="preserve">ØK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F78E1" w:rsidRDefault="009F78E1">
            <w:pPr>
              <w:pStyle w:val="NormalWeb"/>
              <w:jc w:val="center"/>
              <w:rPr>
                <w:rFonts w:eastAsiaTheme="minorEastAsia"/>
              </w:rPr>
            </w:pPr>
            <w:r>
              <w:t xml:space="preserve">ÆGU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F78E1" w:rsidRDefault="009F78E1">
            <w:pPr>
              <w:pStyle w:val="NormalWeb"/>
              <w:jc w:val="center"/>
              <w:rPr>
                <w:rFonts w:eastAsiaTheme="minorEastAsia"/>
              </w:rPr>
            </w:pPr>
            <w:r>
              <w:t xml:space="preserve">PBU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F78E1" w:rsidRDefault="009F78E1">
            <w:pPr>
              <w:pStyle w:val="NormalWeb"/>
              <w:jc w:val="center"/>
              <w:rPr>
                <w:rFonts w:eastAsiaTheme="minorEastAsia"/>
              </w:rPr>
            </w:pPr>
            <w:r>
              <w:t xml:space="preserve">KMU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F78E1" w:rsidRDefault="009F78E1">
            <w:pPr>
              <w:pStyle w:val="NormalWeb"/>
              <w:jc w:val="center"/>
              <w:rPr>
                <w:rFonts w:eastAsiaTheme="minorEastAsia"/>
              </w:rPr>
            </w:pPr>
            <w:r>
              <w:t xml:space="preserve">BUU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F78E1" w:rsidRDefault="009F78E1">
            <w:pPr>
              <w:pStyle w:val="NormalWeb"/>
              <w:jc w:val="center"/>
              <w:rPr>
                <w:rFonts w:eastAsiaTheme="minorEastAsia"/>
              </w:rPr>
            </w:pPr>
            <w:r>
              <w:t xml:space="preserve">KFU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9F78E1" w:rsidRDefault="009F78E1">
            <w:pPr>
              <w:pStyle w:val="NormalWeb"/>
              <w:jc w:val="center"/>
              <w:rPr>
                <w:rFonts w:eastAsiaTheme="minorEastAsia"/>
              </w:rPr>
            </w:pPr>
            <w:r>
              <w:t xml:space="preserve">SAMU </w:t>
            </w:r>
          </w:p>
        </w:tc>
      </w:tr>
      <w:tr w:rsidR="009F78E1">
        <w:trPr>
          <w:divId w:val="686373549"/>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9F78E1" w:rsidRDefault="009F78E1">
            <w:pPr>
              <w:pStyle w:val="NormalWeb"/>
              <w:rPr>
                <w:rFonts w:eastAsiaTheme="minorEastAsia"/>
              </w:rPr>
            </w:pPr>
            <w:r>
              <w:t>Orientering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r>
      <w:tr w:rsidR="009F78E1">
        <w:trPr>
          <w:divId w:val="686373549"/>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9F78E1" w:rsidRDefault="009F78E1">
            <w:pPr>
              <w:pStyle w:val="NormalWeb"/>
              <w:rPr>
                <w:rFonts w:eastAsiaTheme="minorEastAsia"/>
              </w:rPr>
            </w:pPr>
            <w:r>
              <w:t>Indstilling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r>
      <w:tr w:rsidR="009F78E1">
        <w:trPr>
          <w:divId w:val="686373549"/>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9F78E1" w:rsidRDefault="009F78E1">
            <w:pPr>
              <w:pStyle w:val="NormalWeb"/>
              <w:rPr>
                <w:rFonts w:eastAsiaTheme="minorEastAsia"/>
              </w:rPr>
            </w:pPr>
            <w:r>
              <w:t>Beslutning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9F78E1" w:rsidRDefault="009F78E1">
            <w:pPr>
              <w:rPr>
                <w:sz w:val="24"/>
              </w:rPr>
            </w:pPr>
          </w:p>
        </w:tc>
      </w:tr>
    </w:tbl>
    <w:p w:rsidR="009F78E1" w:rsidRDefault="009F78E1">
      <w:pPr>
        <w:pStyle w:val="NormalWeb"/>
        <w:divId w:val="686373549"/>
        <w:rPr>
          <w:rFonts w:eastAsiaTheme="minorEastAsia"/>
        </w:rPr>
      </w:pPr>
      <w:r>
        <w:t>BY=Byråd, ØK=Økonomiudvalg, ÆGU=Ældre- og Genoptræningsudvalg, PBU=Plan- og Boligudvalg, KMU=Klima- og Miljøudvalg, BUU=Børne- og Undervisningsudvalg, KFU=Kultur- og Fritidsudvalg, SAMU=Social- og Arbejdsmarkedsudvalg</w:t>
      </w:r>
    </w:p>
    <w:p w:rsidR="009F78E1" w:rsidRDefault="009F78E1">
      <w:pPr>
        <w:pStyle w:val="NormalWeb"/>
        <w:divId w:val="686373549"/>
      </w:pPr>
      <w:r>
        <w:t> </w:t>
      </w:r>
    </w:p>
    <w:p w:rsidR="009F78E1" w:rsidRDefault="009F78E1">
      <w:pPr>
        <w:pStyle w:val="NormalWeb"/>
        <w:divId w:val="686373549"/>
      </w:pPr>
      <w:r>
        <w:t>Børne- og Undervisningsudvalget besluttede på møde d. 21. september 2017 i forbindelse med behandling af sag om projekt Øget faglig progression, at udvalget ønskede en sag, som omhandler hvordan kommunens almene og specialtilbud på dagtilbudsområdet støtter/imødekommer behovene hos børn i udsatte positioner i kommunens dagtilbud. Indeværende sag er en orientering om og hvordan tilbud på dagtilbudsområdet understøtter børn i udsatte positioner.</w:t>
      </w:r>
      <w:bookmarkStart w:id="1" w:name="AcadreMMBulletLastPosition"/>
    </w:p>
    <w:p w:rsidR="009F78E1" w:rsidRDefault="009F78E1">
      <w:pPr>
        <w:textAlignment w:val="top"/>
        <w:divId w:val="1601064723"/>
        <w:rPr>
          <w:b/>
          <w:bCs/>
        </w:rPr>
      </w:pPr>
      <w:r>
        <w:rPr>
          <w:b/>
          <w:bCs/>
        </w:rPr>
        <w:t>Beskrivelse af sagen</w:t>
      </w:r>
    </w:p>
    <w:p w:rsidR="009F78E1" w:rsidRDefault="009F78E1">
      <w:pPr>
        <w:pStyle w:val="NormalWeb"/>
        <w:divId w:val="444421851"/>
        <w:rPr>
          <w:rFonts w:eastAsiaTheme="minorEastAsia"/>
        </w:rPr>
      </w:pPr>
      <w:r>
        <w:t> </w:t>
      </w:r>
    </w:p>
    <w:p w:rsidR="009F78E1" w:rsidRDefault="009F78E1">
      <w:pPr>
        <w:pStyle w:val="NormalWeb"/>
        <w:divId w:val="444421851"/>
      </w:pPr>
      <w:r>
        <w:t xml:space="preserve">De seneste års viden og forskning retter nu i højere grad opmærksomheden mod de første år i børnenes liv som alt afgørende for at give børnene de bedste betingelser videre i livet. </w:t>
      </w:r>
    </w:p>
    <w:p w:rsidR="009F78E1" w:rsidRDefault="009F78E1">
      <w:pPr>
        <w:pStyle w:val="NormalWeb"/>
        <w:divId w:val="444421851"/>
      </w:pPr>
      <w:r>
        <w:t>Dagtilbud med høj kvalitet øger kvaliteten af børns læringsmiljøer og nationalt er der fokus på udviklingen af stærke dagtilbud jf. Regeringens dagtilbudsudspil.</w:t>
      </w:r>
    </w:p>
    <w:p w:rsidR="009F78E1" w:rsidRDefault="009F78E1">
      <w:pPr>
        <w:pStyle w:val="NormalWeb"/>
        <w:divId w:val="444421851"/>
      </w:pPr>
      <w:r>
        <w:t> </w:t>
      </w:r>
    </w:p>
    <w:p w:rsidR="009F78E1" w:rsidRDefault="009F78E1">
      <w:pPr>
        <w:pStyle w:val="NormalWeb"/>
        <w:divId w:val="444421851"/>
      </w:pPr>
      <w:r>
        <w:lastRenderedPageBreak/>
        <w:t xml:space="preserve">Dagtilbudsområdet i Ringsted Kommune arbejder løbende med at styrke og udvikle den generelle og tidlige indsats gennem opbygning af den pædagogiske faglighed. Dette for at sikre udvikling, trivsel og dannelse både for det enkelte barn og for alle børn. Den pædagogiske udvikling sker såvel for det samlede dagtilbudsområde som lokalt i de enkelte institutioner gennem lokal kompetenceudvikling. </w:t>
      </w:r>
    </w:p>
    <w:p w:rsidR="009F78E1" w:rsidRDefault="009F78E1">
      <w:pPr>
        <w:pStyle w:val="NormalWeb"/>
        <w:divId w:val="444421851"/>
      </w:pPr>
      <w:r>
        <w:t> </w:t>
      </w:r>
    </w:p>
    <w:p w:rsidR="009F78E1" w:rsidRDefault="009F78E1">
      <w:pPr>
        <w:pStyle w:val="NormalWeb"/>
        <w:divId w:val="444421851"/>
      </w:pPr>
      <w:r>
        <w:t xml:space="preserve">Herunder beskrives de forskellige ordninger på dagtilbudsområdet, som er til rådighed til hjælp og støtte til alle børn og til børn i udsatte positioner. I vedhæftede </w:t>
      </w:r>
      <w:r>
        <w:rPr>
          <w:b/>
          <w:bCs/>
        </w:rPr>
        <w:t xml:space="preserve">Bilag </w:t>
      </w:r>
      <w:r>
        <w:t>er en</w:t>
      </w:r>
      <w:r>
        <w:rPr>
          <w:b/>
          <w:bCs/>
        </w:rPr>
        <w:t xml:space="preserve"> </w:t>
      </w:r>
      <w:r>
        <w:t xml:space="preserve">uddybende beskrivelse af indsatserne samt en økonomisk oversigt. </w:t>
      </w:r>
    </w:p>
    <w:p w:rsidR="009F78E1" w:rsidRDefault="009F78E1">
      <w:pPr>
        <w:pStyle w:val="NormalWeb"/>
        <w:divId w:val="444421851"/>
      </w:pPr>
      <w:r>
        <w:t> </w:t>
      </w:r>
    </w:p>
    <w:p w:rsidR="009F78E1" w:rsidRDefault="009F78E1">
      <w:pPr>
        <w:pStyle w:val="NormalWeb"/>
        <w:divId w:val="444421851"/>
      </w:pPr>
      <w:r>
        <w:rPr>
          <w:b/>
          <w:bCs/>
        </w:rPr>
        <w:t>Ressourcepædagogiske indsatser – lokale midler til særlige indsatser</w:t>
      </w:r>
    </w:p>
    <w:p w:rsidR="009F78E1" w:rsidRDefault="009F78E1">
      <w:pPr>
        <w:pStyle w:val="NormalWeb"/>
        <w:divId w:val="444421851"/>
      </w:pPr>
      <w:r>
        <w:t xml:space="preserve">Fra januar 2013 indregnet 2,75 mio. i normeringerne pr. barn til lokale inklusionsindsatser. </w:t>
      </w:r>
    </w:p>
    <w:p w:rsidR="009F78E1" w:rsidRDefault="009F78E1">
      <w:pPr>
        <w:pStyle w:val="NormalWeb"/>
        <w:divId w:val="444421851"/>
      </w:pPr>
      <w:r>
        <w:t xml:space="preserve">De indregnede inklusionsmidler svarer til ca. 1550 kr. pr. barn pr. år, som tilføres institutionerne i den almindelige ressourcetildeling til børnene. For en institution med 75 børn betyder det, at institutionen har ca. 116.250 kr. til lokale ressourcepædagogiske indsatser. </w:t>
      </w:r>
    </w:p>
    <w:p w:rsidR="009F78E1" w:rsidRDefault="009F78E1">
      <w:pPr>
        <w:pStyle w:val="NormalWeb"/>
        <w:divId w:val="444421851"/>
      </w:pPr>
      <w:r>
        <w:rPr>
          <w:b/>
          <w:bCs/>
        </w:rPr>
        <w:t> </w:t>
      </w:r>
    </w:p>
    <w:p w:rsidR="009F78E1" w:rsidRDefault="009F78E1">
      <w:pPr>
        <w:pStyle w:val="NormalWeb"/>
        <w:divId w:val="444421851"/>
      </w:pPr>
      <w:r>
        <w:rPr>
          <w:b/>
          <w:bCs/>
        </w:rPr>
        <w:t>Ressourcepædagogiske indsatser – central pulje til særlige indsatser</w:t>
      </w:r>
    </w:p>
    <w:p w:rsidR="009F78E1" w:rsidRDefault="009F78E1">
      <w:pPr>
        <w:pStyle w:val="NormalWeb"/>
        <w:divId w:val="444421851"/>
      </w:pPr>
      <w:r>
        <w:t xml:space="preserve">Alle dagtilbud i kommunen kan sende indstilling til det centrale tværfaglige visitationsudvalg på dagtilbudsområdet. Indstillingerne behandles på baggrund af individuelle og konkrete vurderinger. Midlerne tildeles typisk som ekstra timer i en periode til et barn eller en børnegruppe med behov for en særlig indsats i en periode. </w:t>
      </w:r>
    </w:p>
    <w:p w:rsidR="009F78E1" w:rsidRDefault="009F78E1">
      <w:pPr>
        <w:pStyle w:val="NormalWeb"/>
        <w:divId w:val="444421851"/>
      </w:pPr>
      <w:r>
        <w:t xml:space="preserve">  </w:t>
      </w:r>
    </w:p>
    <w:p w:rsidR="009F78E1" w:rsidRDefault="009F78E1">
      <w:pPr>
        <w:pStyle w:val="NormalWeb"/>
        <w:divId w:val="444421851"/>
      </w:pPr>
      <w:r>
        <w:rPr>
          <w:b/>
          <w:bCs/>
        </w:rPr>
        <w:t>Ringsted Kommunale Dagpleje</w:t>
      </w:r>
    </w:p>
    <w:p w:rsidR="009F78E1" w:rsidRDefault="009F78E1">
      <w:pPr>
        <w:pStyle w:val="NormalWeb"/>
        <w:divId w:val="444421851"/>
      </w:pPr>
      <w:r>
        <w:t>I dagplejen er der to muligheder for ekstra indsats, enten kan barnet blive 2-3 mdr. længere i dagplejen eller barnet kan tælle for 2 pladser i dagplejen i en periode. Vurderingerne foretages på baggrund af konkrete og individuelle forhold i den enkelte situation.</w:t>
      </w:r>
    </w:p>
    <w:p w:rsidR="009F78E1" w:rsidRDefault="009F78E1">
      <w:pPr>
        <w:pStyle w:val="NormalWeb"/>
        <w:divId w:val="444421851"/>
      </w:pPr>
      <w:r>
        <w:t> </w:t>
      </w:r>
    </w:p>
    <w:p w:rsidR="009F78E1" w:rsidRDefault="009F78E1">
      <w:pPr>
        <w:pStyle w:val="NormalWeb"/>
        <w:divId w:val="444421851"/>
      </w:pPr>
      <w:r>
        <w:t xml:space="preserve">Visitering sker via indstilling til det centrale tværfaglige visitationsudvalg på dagtilbudsområdet.  </w:t>
      </w:r>
    </w:p>
    <w:p w:rsidR="009F78E1" w:rsidRDefault="009F78E1">
      <w:pPr>
        <w:pStyle w:val="NormalWeb"/>
        <w:divId w:val="444421851"/>
      </w:pPr>
      <w:r>
        <w:rPr>
          <w:b/>
          <w:bCs/>
        </w:rPr>
        <w:t> </w:t>
      </w:r>
    </w:p>
    <w:p w:rsidR="009F78E1" w:rsidRDefault="009F78E1">
      <w:pPr>
        <w:pStyle w:val="NormalWeb"/>
        <w:divId w:val="444421851"/>
      </w:pPr>
      <w:r>
        <w:rPr>
          <w:b/>
          <w:bCs/>
        </w:rPr>
        <w:t xml:space="preserve">Familiegrupper </w:t>
      </w:r>
    </w:p>
    <w:p w:rsidR="009F78E1" w:rsidRDefault="009F78E1">
      <w:pPr>
        <w:pStyle w:val="NormalWeb"/>
        <w:divId w:val="444421851"/>
      </w:pPr>
      <w:r>
        <w:t xml:space="preserve">Familiegruppen er målrettet børn i alderen 0-6 år, der ikke trives, eller hvor forældre og/eller pædagoger er bekymrede for barnets fortsatte udvikling i institutionen. Målgruppen kan være børn, der har svært ved at indgå i fællesskaber, børn der udviser aggressiv adfærd, børn der har svært ved at koncentrere sig, eller børn der ikke umiddelbart er i alderssvarende udvikling. </w:t>
      </w:r>
    </w:p>
    <w:p w:rsidR="009F78E1" w:rsidRDefault="009F78E1">
      <w:pPr>
        <w:pStyle w:val="NormalWeb"/>
        <w:divId w:val="444421851"/>
      </w:pPr>
      <w:r>
        <w:t> </w:t>
      </w:r>
    </w:p>
    <w:p w:rsidR="009F78E1" w:rsidRDefault="009F78E1">
      <w:pPr>
        <w:pStyle w:val="NormalWeb"/>
        <w:divId w:val="444421851"/>
      </w:pPr>
      <w:r>
        <w:t xml:space="preserve">Familiegruppen er et 12 ugers forløb, hvor barn, forældre og familiegruppe-pædagoger 2 formiddage om ugen samarbejder om, at forbedre barnets trivsel samt styrke familiens relations kompetencer. I den øvrige tid er barnet i sin egen daginstitution. </w:t>
      </w:r>
    </w:p>
    <w:p w:rsidR="009F78E1" w:rsidRDefault="009F78E1">
      <w:pPr>
        <w:pStyle w:val="NormalWeb"/>
        <w:divId w:val="444421851"/>
      </w:pPr>
      <w:r>
        <w:t> </w:t>
      </w:r>
    </w:p>
    <w:p w:rsidR="009F78E1" w:rsidRDefault="009F78E1">
      <w:pPr>
        <w:pStyle w:val="NormalWeb"/>
        <w:divId w:val="444421851"/>
      </w:pPr>
      <w:r>
        <w:lastRenderedPageBreak/>
        <w:t xml:space="preserve">Der bliver visiteret børn/familier til Familiegruppen i et samarbejde mellem daginstitution/dagpleje og koordinator i Familiegruppen. </w:t>
      </w:r>
    </w:p>
    <w:p w:rsidR="009F78E1" w:rsidRDefault="009F78E1">
      <w:pPr>
        <w:pStyle w:val="NormalWeb"/>
        <w:divId w:val="444421851"/>
      </w:pPr>
      <w:r>
        <w:rPr>
          <w:b/>
          <w:bCs/>
        </w:rPr>
        <w:t> </w:t>
      </w:r>
    </w:p>
    <w:p w:rsidR="009F78E1" w:rsidRDefault="009F78E1">
      <w:pPr>
        <w:pStyle w:val="NormalWeb"/>
        <w:divId w:val="444421851"/>
      </w:pPr>
      <w:r>
        <w:rPr>
          <w:b/>
          <w:bCs/>
        </w:rPr>
        <w:t>Tale-sproggruppen ”Blå Stue” i Kastaniehaven</w:t>
      </w:r>
    </w:p>
    <w:p w:rsidR="009F78E1" w:rsidRDefault="009F78E1">
      <w:pPr>
        <w:pStyle w:val="NormalWeb"/>
        <w:divId w:val="444421851"/>
      </w:pPr>
      <w:r>
        <w:t xml:space="preserve">Blå Stue er et lille struktureret læringsmiljø for 6-8 børn med særlige sproglige vanskeligheder. Målgruppen er typisk børn, der har svært ved at begå sig blandt jævnaldrende børn på grund af bl.a. manglende sprog, sprogforståelse, udtalevanskeligheder m.m. og som profiterer af et intensivt forløb på Blå Stue. </w:t>
      </w:r>
    </w:p>
    <w:p w:rsidR="009F78E1" w:rsidRDefault="009F78E1">
      <w:pPr>
        <w:pStyle w:val="NormalWeb"/>
        <w:divId w:val="444421851"/>
      </w:pPr>
      <w:r>
        <w:t> </w:t>
      </w:r>
    </w:p>
    <w:p w:rsidR="009F78E1" w:rsidRDefault="009F78E1">
      <w:pPr>
        <w:pStyle w:val="NormalWeb"/>
        <w:divId w:val="444421851"/>
      </w:pPr>
      <w:r>
        <w:t xml:space="preserve">Blå Stue er en del af det almene dagtilbud og der arbejdes på, at børnene introduceres og på sigt indgår i de øvrige børnegrupper i Kastaniehaven. Målet er at barnet kommer hurtigst muligt retur til hjeminstitutionen. Der er tilknyttet 3 pædagoger til Blå Stue. </w:t>
      </w:r>
    </w:p>
    <w:p w:rsidR="009F78E1" w:rsidRDefault="009F78E1">
      <w:pPr>
        <w:pStyle w:val="NormalWeb"/>
        <w:divId w:val="444421851"/>
      </w:pPr>
      <w:r>
        <w:rPr>
          <w:i/>
          <w:iCs/>
        </w:rPr>
        <w:t> </w:t>
      </w:r>
    </w:p>
    <w:p w:rsidR="009F78E1" w:rsidRDefault="009F78E1">
      <w:pPr>
        <w:pStyle w:val="NormalWeb"/>
        <w:divId w:val="444421851"/>
      </w:pPr>
      <w:r>
        <w:t xml:space="preserve">Visitering til en plads i Blå Stue sker via det centrale tværfaglige visitationsudvalg på dagtilbudsområdet. </w:t>
      </w:r>
    </w:p>
    <w:p w:rsidR="009F78E1" w:rsidRDefault="009F78E1">
      <w:pPr>
        <w:pStyle w:val="NormalWeb"/>
        <w:divId w:val="444421851"/>
      </w:pPr>
      <w:r>
        <w:rPr>
          <w:b/>
          <w:bCs/>
        </w:rPr>
        <w:t> </w:t>
      </w:r>
    </w:p>
    <w:p w:rsidR="009F78E1" w:rsidRDefault="009F78E1">
      <w:pPr>
        <w:pStyle w:val="NormalWeb"/>
        <w:divId w:val="444421851"/>
      </w:pPr>
      <w:r>
        <w:rPr>
          <w:b/>
          <w:bCs/>
        </w:rPr>
        <w:t>Skoleudsatte børn</w:t>
      </w:r>
    </w:p>
    <w:p w:rsidR="009F78E1" w:rsidRDefault="009F78E1">
      <w:pPr>
        <w:pStyle w:val="NormalWeb"/>
        <w:divId w:val="444421851"/>
      </w:pPr>
      <w:r>
        <w:t xml:space="preserve">Skolelederen på barnets distriktsskole har kompetence til at beslutte skoleudsættelse for et barn, hvis det vurderes, at barnet kan profitere af et år mere i børnehaven. </w:t>
      </w:r>
    </w:p>
    <w:p w:rsidR="009F78E1" w:rsidRDefault="009F78E1">
      <w:pPr>
        <w:pStyle w:val="NormalWeb"/>
        <w:divId w:val="444421851"/>
      </w:pPr>
      <w:r>
        <w:t xml:space="preserve">I 2017/18 fik 25 børn skoleudsættelse svarende til 6,6 % af årgangen. </w:t>
      </w:r>
    </w:p>
    <w:p w:rsidR="009F78E1" w:rsidRDefault="009F78E1">
      <w:pPr>
        <w:pStyle w:val="NormalWeb"/>
        <w:divId w:val="444421851"/>
      </w:pPr>
      <w:r>
        <w:t> </w:t>
      </w:r>
    </w:p>
    <w:p w:rsidR="009F78E1" w:rsidRDefault="009F78E1">
      <w:pPr>
        <w:pStyle w:val="NormalWeb"/>
        <w:divId w:val="444421851"/>
      </w:pPr>
      <w:r>
        <w:rPr>
          <w:b/>
          <w:bCs/>
        </w:rPr>
        <w:t>Flersporgsvejledere og § 11-børn i gratis sprogstimuleringstilbud</w:t>
      </w:r>
    </w:p>
    <w:p w:rsidR="009F78E1" w:rsidRDefault="009F78E1">
      <w:pPr>
        <w:pStyle w:val="NormalWeb"/>
        <w:divId w:val="444421851"/>
      </w:pPr>
      <w:r>
        <w:t xml:space="preserve">I henhold til Dagtilbudslovens § 11 har kommunen pligt til at sprogvurdere alle 3 årige børn, der ikke er optaget i et dagtilbud, med henblik på at vurdere om barnet har behov for sprogstimulering i form af et gratis 30 timers § 11 sprogstimuleringstilbud forud for skolestart. </w:t>
      </w:r>
    </w:p>
    <w:p w:rsidR="009F78E1" w:rsidRDefault="009F78E1">
      <w:pPr>
        <w:pStyle w:val="NormalWeb"/>
        <w:divId w:val="444421851"/>
      </w:pPr>
      <w:r>
        <w:t xml:space="preserve">Dette gælder, hvis mindst én af forældrene ikke er i beskæftigelse. </w:t>
      </w:r>
    </w:p>
    <w:p w:rsidR="009F78E1" w:rsidRDefault="009F78E1">
      <w:pPr>
        <w:pStyle w:val="NormalWeb"/>
        <w:divId w:val="444421851"/>
      </w:pPr>
      <w:r>
        <w:t xml:space="preserve">Der er ansat 2 flersprogsvejledere, som har til opgave at guide og støtte flersprogede børn og familier. </w:t>
      </w:r>
    </w:p>
    <w:p w:rsidR="009F78E1" w:rsidRDefault="009F78E1">
      <w:pPr>
        <w:pStyle w:val="NormalWeb"/>
        <w:divId w:val="444421851"/>
      </w:pPr>
      <w:r>
        <w:t> </w:t>
      </w:r>
    </w:p>
    <w:p w:rsidR="009F78E1" w:rsidRDefault="009F78E1">
      <w:pPr>
        <w:pStyle w:val="NormalWeb"/>
        <w:divId w:val="444421851"/>
      </w:pPr>
      <w:r>
        <w:t xml:space="preserve">Hvis det gennem en sprogvurdering viser sig, at et etnisk dansk barn, der ikke endnu er i dagtilbud har brug for sprogstimulering, skal der iværksættes sprogstimulering enten i hjemmet eller ved indmeldelse i et dagtilbud.  </w:t>
      </w:r>
    </w:p>
    <w:p w:rsidR="009F78E1" w:rsidRDefault="009F78E1">
      <w:pPr>
        <w:pStyle w:val="NormalWeb"/>
        <w:divId w:val="444421851"/>
      </w:pPr>
      <w:r>
        <w:rPr>
          <w:b/>
          <w:bCs/>
        </w:rPr>
        <w:t> </w:t>
      </w:r>
    </w:p>
    <w:p w:rsidR="009F78E1" w:rsidRDefault="009F78E1">
      <w:pPr>
        <w:pStyle w:val="NormalWeb"/>
        <w:divId w:val="444421851"/>
      </w:pPr>
      <w:r>
        <w:rPr>
          <w:b/>
          <w:bCs/>
        </w:rPr>
        <w:t xml:space="preserve">Socialpædagogisk fripladstilskud </w:t>
      </w:r>
    </w:p>
    <w:p w:rsidR="009F78E1" w:rsidRDefault="009F78E1">
      <w:pPr>
        <w:pStyle w:val="NormalWeb"/>
        <w:divId w:val="444421851"/>
      </w:pPr>
      <w:r>
        <w:t xml:space="preserve">Jf. Dagtilbudslovens § 43 stk. 1, nr. 4 skal kommunen give et socialpædagogisk fripladstilskud, når det vurderes at barnets ophold i dagtilbud er særligt påkrævet af sociale eller pædagogiske grunde, og når spørgsmålet om betaling vanskeliggør, at barnet kan opholde sig eller forblive i dagtilbuddet. </w:t>
      </w:r>
    </w:p>
    <w:p w:rsidR="009F78E1" w:rsidRDefault="009F78E1">
      <w:pPr>
        <w:pStyle w:val="NormalWeb"/>
        <w:divId w:val="444421851"/>
      </w:pPr>
      <w:r>
        <w:t xml:space="preserve">Det centrale tværfaglige visitationsudvalg på dagtilbudsområdet beehandler indstillinger om socialpædagogisk friplads. </w:t>
      </w:r>
    </w:p>
    <w:p w:rsidR="009F78E1" w:rsidRDefault="009F78E1">
      <w:pPr>
        <w:pStyle w:val="NormalWeb"/>
        <w:divId w:val="444421851"/>
      </w:pPr>
      <w:r>
        <w:t> </w:t>
      </w:r>
    </w:p>
    <w:p w:rsidR="009F78E1" w:rsidRDefault="009F78E1">
      <w:pPr>
        <w:pStyle w:val="NormalWeb"/>
        <w:divId w:val="444421851"/>
      </w:pPr>
      <w:r>
        <w:rPr>
          <w:b/>
          <w:bCs/>
        </w:rPr>
        <w:t>Behandlingsmæssigt fripladstilskud</w:t>
      </w:r>
    </w:p>
    <w:p w:rsidR="009F78E1" w:rsidRDefault="009F78E1">
      <w:pPr>
        <w:pStyle w:val="NormalWeb"/>
        <w:divId w:val="444421851"/>
      </w:pPr>
      <w:r>
        <w:t xml:space="preserve">Jf. Dagtilbudslovens § 43 stk. 1, nr. 3 kan kommunen på baggrund af en konkret og individuel vurdering give 50 % fripladstilskud, hvis barnet har </w:t>
      </w:r>
      <w:r>
        <w:lastRenderedPageBreak/>
        <w:t xml:space="preserve">betydelig og varig nedsat fysisk eller psykisk funktionsevne og af behandlingsmæssige grunde er i et dagtilbud.  </w:t>
      </w:r>
      <w:r>
        <w:rPr>
          <w:b/>
          <w:bCs/>
        </w:rPr>
        <w:t> </w:t>
      </w:r>
    </w:p>
    <w:p w:rsidR="009F78E1" w:rsidRDefault="009F78E1">
      <w:pPr>
        <w:pStyle w:val="NormalWeb"/>
        <w:divId w:val="444421851"/>
      </w:pPr>
      <w:r>
        <w:t xml:space="preserve">Det centrale tværfaglige visitationsudvalg på dagtilbudsområdet behandler indstillinger om socialpædagogisk friplads. </w:t>
      </w:r>
    </w:p>
    <w:p w:rsidR="009F78E1" w:rsidRDefault="009F78E1">
      <w:pPr>
        <w:pStyle w:val="NormalWeb"/>
        <w:divId w:val="444421851"/>
      </w:pPr>
      <w:r>
        <w:rPr>
          <w:b/>
          <w:bCs/>
        </w:rPr>
        <w:t> </w:t>
      </w:r>
    </w:p>
    <w:p w:rsidR="009F78E1" w:rsidRDefault="009F78E1">
      <w:pPr>
        <w:pStyle w:val="NormalWeb"/>
        <w:divId w:val="444421851"/>
      </w:pPr>
      <w:r>
        <w:rPr>
          <w:b/>
          <w:bCs/>
        </w:rPr>
        <w:t>§ 32 pladser i Solstrålen</w:t>
      </w:r>
    </w:p>
    <w:p w:rsidR="009F78E1" w:rsidRDefault="009F78E1">
      <w:pPr>
        <w:pStyle w:val="NormalWeb"/>
        <w:divId w:val="444421851"/>
      </w:pPr>
      <w:r>
        <w:t xml:space="preserve">§ 32 tilbuddet i Solstrålen er for 0-6 årige børn, der på grund af betydelig og varigt nedsat fysisk eller psykisk funktionsevne har et særligt behov for støtte, behandling m.v. jf. Servicelovens § 32. </w:t>
      </w:r>
    </w:p>
    <w:p w:rsidR="009F78E1" w:rsidRDefault="009F78E1">
      <w:pPr>
        <w:pStyle w:val="NormalWeb"/>
        <w:divId w:val="444421851"/>
      </w:pPr>
      <w:r>
        <w:t xml:space="preserve">Tilbuddet er takstfinansieret. Jf. KKR rammeaftale kommunerne imellem er tilbuddet beskrevet på Tilbudsportalen. Kommuner i Region Sjælland kan købe plads i § 32 tilbuddet. </w:t>
      </w:r>
    </w:p>
    <w:p w:rsidR="009F78E1" w:rsidRDefault="009F78E1">
      <w:pPr>
        <w:pStyle w:val="NormalWeb"/>
        <w:divId w:val="444421851"/>
      </w:pPr>
      <w:r>
        <w:t xml:space="preserve">En § 32 plads i et specialtilbud jf. Serviceloven er uden udgift for forældrene, dvs. kommunen yder 100 % friplads. </w:t>
      </w:r>
    </w:p>
    <w:p w:rsidR="009F78E1" w:rsidRDefault="009F78E1">
      <w:pPr>
        <w:pStyle w:val="NormalWeb"/>
        <w:divId w:val="444421851"/>
      </w:pPr>
      <w:r>
        <w:t> </w:t>
      </w:r>
    </w:p>
    <w:p w:rsidR="009F78E1" w:rsidRDefault="009F78E1">
      <w:pPr>
        <w:pStyle w:val="NormalWeb"/>
        <w:divId w:val="444421851"/>
      </w:pPr>
      <w:r>
        <w:t>Solstrålens § 32 tilbud yder vejledning og rådgivning til kommunens øvrige dagtilbud, ligesom de yder rådgivning til forældre, hvis børn endnu ikke er i et dagtilbud</w:t>
      </w:r>
    </w:p>
    <w:p w:rsidR="009F78E1" w:rsidRDefault="009F78E1">
      <w:pPr>
        <w:pStyle w:val="NormalWeb"/>
        <w:divId w:val="444421851"/>
      </w:pPr>
      <w:r>
        <w:t> </w:t>
      </w:r>
    </w:p>
    <w:p w:rsidR="009F78E1" w:rsidRDefault="009F78E1">
      <w:pPr>
        <w:pStyle w:val="NormalWeb"/>
        <w:divId w:val="444421851"/>
      </w:pPr>
      <w:r>
        <w:t>Visitering til en plads i Solstrålens § 32 tilbud sker via det centrale tværfaglige visitationsudvalg på dagtilbudsområdet.</w:t>
      </w:r>
    </w:p>
    <w:p w:rsidR="009F78E1" w:rsidRDefault="009F78E1">
      <w:pPr>
        <w:textAlignment w:val="top"/>
        <w:divId w:val="1601064723"/>
        <w:rPr>
          <w:b/>
          <w:bCs/>
        </w:rPr>
      </w:pPr>
      <w:r>
        <w:rPr>
          <w:b/>
          <w:bCs/>
        </w:rPr>
        <w:t>Inddragelse og høring</w:t>
      </w:r>
    </w:p>
    <w:p w:rsidR="009F78E1" w:rsidRDefault="009F78E1">
      <w:pPr>
        <w:pStyle w:val="NormalWeb"/>
        <w:divId w:val="772744502"/>
        <w:rPr>
          <w:rFonts w:eastAsiaTheme="minorEastAsia"/>
        </w:rPr>
      </w:pPr>
      <w:r>
        <w:t>Ingen inddragelse og høring.</w:t>
      </w:r>
    </w:p>
    <w:p w:rsidR="009F78E1" w:rsidRDefault="009F78E1">
      <w:pPr>
        <w:textAlignment w:val="top"/>
        <w:divId w:val="1601064723"/>
        <w:rPr>
          <w:b/>
          <w:bCs/>
        </w:rPr>
      </w:pPr>
      <w:r>
        <w:rPr>
          <w:b/>
          <w:bCs/>
        </w:rPr>
        <w:t>Økonomi</w:t>
      </w:r>
    </w:p>
    <w:p w:rsidR="009F78E1" w:rsidRDefault="009F78E1">
      <w:pPr>
        <w:pStyle w:val="NormalWeb"/>
        <w:divId w:val="1587182063"/>
        <w:rPr>
          <w:rFonts w:eastAsiaTheme="minorEastAsia"/>
        </w:rPr>
      </w:pPr>
      <w:r>
        <w:t>Ingen bevillingsmæssige konsekvenser</w:t>
      </w:r>
    </w:p>
    <w:p w:rsidR="009F78E1" w:rsidRDefault="009F78E1">
      <w:pPr>
        <w:textAlignment w:val="top"/>
        <w:divId w:val="1601064723"/>
        <w:rPr>
          <w:b/>
          <w:bCs/>
        </w:rPr>
      </w:pPr>
      <w:r>
        <w:rPr>
          <w:b/>
          <w:bCs/>
        </w:rPr>
        <w:t>Vurdering</w:t>
      </w:r>
    </w:p>
    <w:p w:rsidR="009F78E1" w:rsidRDefault="009F78E1">
      <w:pPr>
        <w:pStyle w:val="NormalWeb"/>
        <w:divId w:val="1179932914"/>
        <w:rPr>
          <w:rFonts w:eastAsiaTheme="minorEastAsia"/>
        </w:rPr>
      </w:pPr>
      <w:r>
        <w:t>De seneste års viden og forskning retter nu i højere grad opmærksomheden mod de første år i børnenes liv som alt afgørende for at give børnene de bedste betingelser videre i livet. Dagtilbud med høj kvalitet øger kvaliteten af børns læringsmiljøer og nationalt er der fokus på udviklingen af stærke dagtilbud jf. Regeringens dagtilbudsudspil.</w:t>
      </w:r>
    </w:p>
    <w:p w:rsidR="009F78E1" w:rsidRDefault="009F78E1">
      <w:pPr>
        <w:pStyle w:val="NormalWeb"/>
        <w:divId w:val="1179932914"/>
      </w:pPr>
      <w:r>
        <w:t> </w:t>
      </w:r>
    </w:p>
    <w:p w:rsidR="009F78E1" w:rsidRDefault="009F78E1">
      <w:pPr>
        <w:pStyle w:val="NormalWeb"/>
        <w:divId w:val="1179932914"/>
      </w:pPr>
      <w:r>
        <w:t xml:space="preserve">Det er administrationens vurdering, at dagtilbudsområdet i Ringsted Kommune arbejder løbende med at styrke og udvikle den generelle og tidlige indsats gennem opbygning af den pædagogiske faglighed. Dette sker for at sikre udvikling, trivsel, læring og dannelse både for det enkelte barn og for alle børn. Den pædagogiske udvikling sker såvel for det samlede dagtilbudsområde som lokalt i de enkelte institutioner gennem lokal kompetenceudvikling. </w:t>
      </w:r>
    </w:p>
    <w:p w:rsidR="009F78E1" w:rsidRDefault="009F78E1">
      <w:pPr>
        <w:pStyle w:val="NormalWeb"/>
        <w:divId w:val="1179932914"/>
      </w:pPr>
      <w:r>
        <w:t> </w:t>
      </w:r>
    </w:p>
    <w:p w:rsidR="009F78E1" w:rsidRDefault="009F78E1">
      <w:pPr>
        <w:pStyle w:val="NormalWeb"/>
        <w:divId w:val="1179932914"/>
      </w:pPr>
      <w:r>
        <w:t>Alle dagtilbud arbejder med udviklingsmodellens rammer for det tværfaglige samarbejde og mødestrukturer. Derudover arbejdes der med faglig kvalitetsudvikling og læring i dagtilbuddene og der er bl.a. uddannede sprogvejledere og PAF-vejledere i alle dagtilbud.</w:t>
      </w:r>
    </w:p>
    <w:p w:rsidR="009F78E1" w:rsidRDefault="009F78E1">
      <w:pPr>
        <w:pStyle w:val="NormalWeb"/>
        <w:divId w:val="1179932914"/>
      </w:pPr>
      <w:r>
        <w:t xml:space="preserve">Det vurderes tillige, at kommunens stiller en bred vifte af forskellige tilbud til rådighed, der dels retter sig mod alle børn og dels mod enkelte børn i udsatte positioner samt deres familier. </w:t>
      </w:r>
    </w:p>
    <w:p w:rsidR="009F78E1" w:rsidRDefault="009F78E1">
      <w:pPr>
        <w:pStyle w:val="NormalWeb"/>
        <w:divId w:val="1179932914"/>
      </w:pPr>
      <w:r>
        <w:t> </w:t>
      </w:r>
    </w:p>
    <w:p w:rsidR="009F78E1" w:rsidRDefault="009F78E1">
      <w:pPr>
        <w:pStyle w:val="NormalWeb"/>
        <w:divId w:val="1179932914"/>
      </w:pPr>
      <w:r>
        <w:lastRenderedPageBreak/>
        <w:t>I de senere år har der også været fokus på arbejdet med at reorganisere, samle og systematisere indsatserne på dagtilbudsområdet for børn i udsatte positioner.</w:t>
      </w:r>
    </w:p>
    <w:p w:rsidR="009F78E1" w:rsidRDefault="009F78E1">
      <w:pPr>
        <w:pStyle w:val="NormalWeb"/>
        <w:divId w:val="1179932914"/>
      </w:pPr>
      <w:r>
        <w:t> </w:t>
      </w:r>
    </w:p>
    <w:p w:rsidR="009F78E1" w:rsidRDefault="009F78E1">
      <w:pPr>
        <w:pStyle w:val="NormalWeb"/>
        <w:divId w:val="1179932914"/>
      </w:pPr>
      <w:r>
        <w:t>Senest blev der i januar 2016 etableret et centralt tværfagligt visitationsudvalg på dagtilbudsområdet, som skal bidrage til målrette en systematiseret og sammenhængende indsats for 0-6 årige børn i udsatte positioner.</w:t>
      </w:r>
    </w:p>
    <w:p w:rsidR="009F78E1" w:rsidRDefault="009F78E1">
      <w:pPr>
        <w:textAlignment w:val="top"/>
        <w:divId w:val="1601064723"/>
        <w:rPr>
          <w:b/>
          <w:bCs/>
        </w:rPr>
      </w:pPr>
      <w:r>
        <w:rPr>
          <w:b/>
          <w:bCs/>
        </w:rPr>
        <w:t>Indstilling</w:t>
      </w:r>
    </w:p>
    <w:p w:rsidR="009F78E1" w:rsidRDefault="009F78E1">
      <w:pPr>
        <w:pStyle w:val="NormalWeb"/>
        <w:divId w:val="1559901962"/>
        <w:rPr>
          <w:rFonts w:eastAsiaTheme="minorEastAsia"/>
        </w:rPr>
      </w:pPr>
      <w:r>
        <w:rPr>
          <w:b/>
          <w:bCs/>
        </w:rPr>
        <w:t xml:space="preserve">Direktionen indstiller, </w:t>
      </w:r>
      <w:r>
        <w:t>at orienteringen tages til efterretning, samt at der arbejdes med fortsat at udvikle indsatserne med henblik på at sikre mest mulig effekt for børnene</w:t>
      </w:r>
    </w:p>
    <w:p w:rsidR="009F78E1" w:rsidRDefault="009F78E1">
      <w:pPr>
        <w:textAlignment w:val="top"/>
        <w:divId w:val="1601064723"/>
        <w:rPr>
          <w:b/>
          <w:bCs/>
        </w:rPr>
      </w:pPr>
      <w:r>
        <w:rPr>
          <w:b/>
          <w:bCs/>
        </w:rPr>
        <w:t>Beslutning i Børne- og Undervisningsudvalget den 29-05-2018</w:t>
      </w:r>
    </w:p>
    <w:p w:rsidR="009F78E1" w:rsidRDefault="009F78E1">
      <w:pPr>
        <w:pStyle w:val="NormalWeb"/>
        <w:divId w:val="1155220424"/>
        <w:rPr>
          <w:rFonts w:eastAsiaTheme="minorEastAsia"/>
        </w:rPr>
      </w:pPr>
      <w:r>
        <w:t>Orienteringen taget til efterretning. Der gøres opmærksom på at de i sagen omtalte 2,75 mio. kr. tildeles samlet til området og ikke pr. barn.</w:t>
      </w:r>
      <w:bookmarkEnd w:id="1"/>
    </w:p>
    <w:p w:rsidR="00252BB9" w:rsidRPr="00CB19E5" w:rsidRDefault="00252BB9" w:rsidP="00355522">
      <w:bookmarkStart w:id="2" w:name="_GoBack"/>
      <w:bookmarkEnd w:id="2"/>
    </w:p>
    <w:sectPr w:rsidR="00252BB9" w:rsidRPr="00CB19E5" w:rsidSect="009503C5">
      <w:headerReference w:type="even" r:id="rId8"/>
      <w:headerReference w:type="default" r:id="rId9"/>
      <w:footerReference w:type="even" r:id="rId10"/>
      <w:footerReference w:type="default" r:id="rId11"/>
      <w:headerReference w:type="first" r:id="rId12"/>
      <w:footerReference w:type="first" r:id="rId13"/>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8E1" w:rsidRDefault="009F78E1">
      <w:r>
        <w:separator/>
      </w:r>
    </w:p>
  </w:endnote>
  <w:endnote w:type="continuationSeparator" w:id="0">
    <w:p w:rsidR="009F78E1" w:rsidRDefault="009F7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9F78E1">
      <w:rPr>
        <w:rFonts w:ascii="Times New Roman" w:hAnsi="Times New Roman"/>
        <w:noProof/>
      </w:rPr>
      <w:t>5</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8E1" w:rsidRDefault="009F78E1">
      <w:r>
        <w:separator/>
      </w:r>
    </w:p>
  </w:footnote>
  <w:footnote w:type="continuationSeparator" w:id="0">
    <w:p w:rsidR="009F78E1" w:rsidRDefault="009F7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67E2CE94" wp14:editId="031BE95F">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OfficeInstanceGUID" w:val="{BAEB3C54-9E4A-4EAD-886F-B04F7E846A79}"/>
  </w:docVars>
  <w:rsids>
    <w:rsidRoot w:val="009F78E1"/>
    <w:rsid w:val="000942FA"/>
    <w:rsid w:val="00252BB9"/>
    <w:rsid w:val="0027235F"/>
    <w:rsid w:val="00273FD4"/>
    <w:rsid w:val="00282C42"/>
    <w:rsid w:val="002D48C1"/>
    <w:rsid w:val="00314927"/>
    <w:rsid w:val="00355522"/>
    <w:rsid w:val="003C1F39"/>
    <w:rsid w:val="004128AA"/>
    <w:rsid w:val="00444F9F"/>
    <w:rsid w:val="0048690A"/>
    <w:rsid w:val="00580088"/>
    <w:rsid w:val="00653352"/>
    <w:rsid w:val="006842A1"/>
    <w:rsid w:val="006862FF"/>
    <w:rsid w:val="006A132A"/>
    <w:rsid w:val="006C7470"/>
    <w:rsid w:val="006F6425"/>
    <w:rsid w:val="00712540"/>
    <w:rsid w:val="007B4B5A"/>
    <w:rsid w:val="007C0E96"/>
    <w:rsid w:val="0093633F"/>
    <w:rsid w:val="009503C5"/>
    <w:rsid w:val="00965ED3"/>
    <w:rsid w:val="009F78E1"/>
    <w:rsid w:val="00A13948"/>
    <w:rsid w:val="00AA1036"/>
    <w:rsid w:val="00AA339D"/>
    <w:rsid w:val="00AE0F53"/>
    <w:rsid w:val="00B97B5C"/>
    <w:rsid w:val="00BE7AD1"/>
    <w:rsid w:val="00CB0094"/>
    <w:rsid w:val="00CB19E5"/>
    <w:rsid w:val="00CE4499"/>
    <w:rsid w:val="00E26D6F"/>
    <w:rsid w:val="00E97277"/>
    <w:rsid w:val="00F2312B"/>
    <w:rsid w:val="00F37CFD"/>
    <w:rsid w:val="00F73E57"/>
    <w:rsid w:val="00FC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9F78E1"/>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064723">
      <w:bodyDiv w:val="1"/>
      <w:marLeft w:val="0"/>
      <w:marRight w:val="0"/>
      <w:marTop w:val="0"/>
      <w:marBottom w:val="0"/>
      <w:divBdr>
        <w:top w:val="none" w:sz="0" w:space="0" w:color="auto"/>
        <w:left w:val="none" w:sz="0" w:space="0" w:color="auto"/>
        <w:bottom w:val="none" w:sz="0" w:space="0" w:color="auto"/>
        <w:right w:val="none" w:sz="0" w:space="0" w:color="auto"/>
      </w:divBdr>
      <w:divsChild>
        <w:div w:id="686373549">
          <w:marLeft w:val="0"/>
          <w:marRight w:val="0"/>
          <w:marTop w:val="0"/>
          <w:marBottom w:val="0"/>
          <w:divBdr>
            <w:top w:val="none" w:sz="0" w:space="0" w:color="auto"/>
            <w:left w:val="none" w:sz="0" w:space="0" w:color="auto"/>
            <w:bottom w:val="none" w:sz="0" w:space="0" w:color="auto"/>
            <w:right w:val="none" w:sz="0" w:space="0" w:color="auto"/>
          </w:divBdr>
        </w:div>
        <w:div w:id="444421851">
          <w:marLeft w:val="0"/>
          <w:marRight w:val="0"/>
          <w:marTop w:val="0"/>
          <w:marBottom w:val="0"/>
          <w:divBdr>
            <w:top w:val="none" w:sz="0" w:space="0" w:color="auto"/>
            <w:left w:val="none" w:sz="0" w:space="0" w:color="auto"/>
            <w:bottom w:val="none" w:sz="0" w:space="0" w:color="auto"/>
            <w:right w:val="none" w:sz="0" w:space="0" w:color="auto"/>
          </w:divBdr>
        </w:div>
        <w:div w:id="1931622626">
          <w:marLeft w:val="0"/>
          <w:marRight w:val="0"/>
          <w:marTop w:val="0"/>
          <w:marBottom w:val="0"/>
          <w:divBdr>
            <w:top w:val="none" w:sz="0" w:space="0" w:color="auto"/>
            <w:left w:val="none" w:sz="0" w:space="0" w:color="auto"/>
            <w:bottom w:val="none" w:sz="0" w:space="0" w:color="auto"/>
            <w:right w:val="none" w:sz="0" w:space="0" w:color="auto"/>
          </w:divBdr>
          <w:divsChild>
            <w:div w:id="369650785">
              <w:marLeft w:val="0"/>
              <w:marRight w:val="0"/>
              <w:marTop w:val="0"/>
              <w:marBottom w:val="0"/>
              <w:divBdr>
                <w:top w:val="none" w:sz="0" w:space="0" w:color="auto"/>
                <w:left w:val="none" w:sz="0" w:space="0" w:color="auto"/>
                <w:bottom w:val="none" w:sz="0" w:space="0" w:color="auto"/>
                <w:right w:val="none" w:sz="0" w:space="0" w:color="auto"/>
              </w:divBdr>
              <w:divsChild>
                <w:div w:id="680208661">
                  <w:marLeft w:val="0"/>
                  <w:marRight w:val="0"/>
                  <w:marTop w:val="0"/>
                  <w:marBottom w:val="0"/>
                  <w:divBdr>
                    <w:top w:val="none" w:sz="0" w:space="0" w:color="auto"/>
                    <w:left w:val="none" w:sz="0" w:space="0" w:color="auto"/>
                    <w:bottom w:val="none" w:sz="0" w:space="0" w:color="auto"/>
                    <w:right w:val="none" w:sz="0" w:space="0" w:color="auto"/>
                  </w:divBdr>
                  <w:divsChild>
                    <w:div w:id="7727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58330">
          <w:marLeft w:val="0"/>
          <w:marRight w:val="0"/>
          <w:marTop w:val="0"/>
          <w:marBottom w:val="0"/>
          <w:divBdr>
            <w:top w:val="none" w:sz="0" w:space="0" w:color="auto"/>
            <w:left w:val="none" w:sz="0" w:space="0" w:color="auto"/>
            <w:bottom w:val="none" w:sz="0" w:space="0" w:color="auto"/>
            <w:right w:val="none" w:sz="0" w:space="0" w:color="auto"/>
          </w:divBdr>
          <w:divsChild>
            <w:div w:id="1689090760">
              <w:marLeft w:val="0"/>
              <w:marRight w:val="0"/>
              <w:marTop w:val="0"/>
              <w:marBottom w:val="0"/>
              <w:divBdr>
                <w:top w:val="none" w:sz="0" w:space="0" w:color="auto"/>
                <w:left w:val="none" w:sz="0" w:space="0" w:color="auto"/>
                <w:bottom w:val="none" w:sz="0" w:space="0" w:color="auto"/>
                <w:right w:val="none" w:sz="0" w:space="0" w:color="auto"/>
              </w:divBdr>
              <w:divsChild>
                <w:div w:id="158718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8428">
          <w:marLeft w:val="0"/>
          <w:marRight w:val="0"/>
          <w:marTop w:val="0"/>
          <w:marBottom w:val="0"/>
          <w:divBdr>
            <w:top w:val="none" w:sz="0" w:space="0" w:color="auto"/>
            <w:left w:val="none" w:sz="0" w:space="0" w:color="auto"/>
            <w:bottom w:val="none" w:sz="0" w:space="0" w:color="auto"/>
            <w:right w:val="none" w:sz="0" w:space="0" w:color="auto"/>
          </w:divBdr>
          <w:divsChild>
            <w:div w:id="1179932914">
              <w:marLeft w:val="0"/>
              <w:marRight w:val="0"/>
              <w:marTop w:val="0"/>
              <w:marBottom w:val="0"/>
              <w:divBdr>
                <w:top w:val="none" w:sz="0" w:space="0" w:color="auto"/>
                <w:left w:val="none" w:sz="0" w:space="0" w:color="auto"/>
                <w:bottom w:val="none" w:sz="0" w:space="0" w:color="auto"/>
                <w:right w:val="none" w:sz="0" w:space="0" w:color="auto"/>
              </w:divBdr>
            </w:div>
          </w:divsChild>
        </w:div>
        <w:div w:id="2033990882">
          <w:marLeft w:val="0"/>
          <w:marRight w:val="0"/>
          <w:marTop w:val="0"/>
          <w:marBottom w:val="0"/>
          <w:divBdr>
            <w:top w:val="none" w:sz="0" w:space="0" w:color="auto"/>
            <w:left w:val="none" w:sz="0" w:space="0" w:color="auto"/>
            <w:bottom w:val="none" w:sz="0" w:space="0" w:color="auto"/>
            <w:right w:val="none" w:sz="0" w:space="0" w:color="auto"/>
          </w:divBdr>
          <w:divsChild>
            <w:div w:id="142896409">
              <w:marLeft w:val="0"/>
              <w:marRight w:val="0"/>
              <w:marTop w:val="0"/>
              <w:marBottom w:val="0"/>
              <w:divBdr>
                <w:top w:val="none" w:sz="0" w:space="0" w:color="auto"/>
                <w:left w:val="none" w:sz="0" w:space="0" w:color="auto"/>
                <w:bottom w:val="none" w:sz="0" w:space="0" w:color="auto"/>
                <w:right w:val="none" w:sz="0" w:space="0" w:color="auto"/>
              </w:divBdr>
              <w:divsChild>
                <w:div w:id="15599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0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5</Pages>
  <Words>1367</Words>
  <Characters>8339</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9687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Nyholm Mortensen</dc:creator>
  <cp:lastModifiedBy>Laila Nyholm Mortensen</cp:lastModifiedBy>
  <cp:revision>1</cp:revision>
  <dcterms:created xsi:type="dcterms:W3CDTF">2018-05-30T08:46:00Z</dcterms:created>
  <dcterms:modified xsi:type="dcterms:W3CDTF">2018-05-30T08:46:00Z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{8B945A94-3A76-4687-AA5B-C215F426D7B6}</vt:lpwstr>
  </property>
</Properties>
</file>