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90A" w:rsidRDefault="0048690A" w:rsidP="00355522"/>
    <w:p w:rsidR="00314927" w:rsidRDefault="00314927" w:rsidP="00355522"/>
    <w:tbl>
      <w:tblPr>
        <w:tblW w:w="5000" w:type="pct"/>
        <w:jc w:val="center"/>
        <w:tblCellSpacing w:w="0" w:type="dxa"/>
        <w:tblCellMar>
          <w:left w:w="0" w:type="dxa"/>
          <w:right w:w="0" w:type="dxa"/>
        </w:tblCellMar>
        <w:tblLook w:val="04A0" w:firstRow="1" w:lastRow="0" w:firstColumn="1" w:lastColumn="0" w:noHBand="0" w:noVBand="1"/>
      </w:tblPr>
      <w:tblGrid>
        <w:gridCol w:w="6488"/>
        <w:gridCol w:w="2512"/>
      </w:tblGrid>
      <w:tr w:rsidR="000D6515">
        <w:trPr>
          <w:divId w:val="1622106479"/>
          <w:tblCellSpacing w:w="0" w:type="dxa"/>
          <w:jc w:val="center"/>
        </w:trPr>
        <w:tc>
          <w:tcPr>
            <w:tcW w:w="0" w:type="auto"/>
            <w:gridSpan w:val="2"/>
            <w:vAlign w:val="center"/>
            <w:hideMark/>
          </w:tcPr>
          <w:p w:rsidR="000D6515" w:rsidRDefault="000D6515">
            <w:pPr>
              <w:pStyle w:val="Overskrift1"/>
            </w:pPr>
            <w:bookmarkStart w:id="0" w:name="AC_Item"/>
            <w:bookmarkEnd w:id="0"/>
            <w:r>
              <w:t>Kvalitetsstandarder på området for udsatte børn og unge og børn og unge med funktionsnedsættelser i Ringsted Kommune</w:t>
            </w:r>
          </w:p>
        </w:tc>
      </w:tr>
      <w:tr w:rsidR="000D6515">
        <w:trPr>
          <w:divId w:val="1622106479"/>
          <w:tblCellSpacing w:w="0" w:type="dxa"/>
          <w:jc w:val="center"/>
        </w:trPr>
        <w:tc>
          <w:tcPr>
            <w:tcW w:w="1250" w:type="pct"/>
            <w:gridSpan w:val="2"/>
            <w:hideMark/>
          </w:tcPr>
          <w:p w:rsidR="000D6515" w:rsidRDefault="000D6515">
            <w:pPr>
              <w:rPr>
                <w:b/>
                <w:bCs/>
                <w:sz w:val="24"/>
              </w:rPr>
            </w:pPr>
            <w:r>
              <w:rPr>
                <w:b/>
                <w:bCs/>
              </w:rPr>
              <w:t>Åben sag</w:t>
            </w:r>
          </w:p>
        </w:tc>
      </w:tr>
      <w:tr w:rsidR="000D6515">
        <w:trPr>
          <w:divId w:val="1622106479"/>
          <w:tblCellSpacing w:w="0" w:type="dxa"/>
          <w:jc w:val="center"/>
        </w:trPr>
        <w:tc>
          <w:tcPr>
            <w:tcW w:w="1250" w:type="pct"/>
            <w:hideMark/>
          </w:tcPr>
          <w:p w:rsidR="000D6515" w:rsidRDefault="000D6515">
            <w:pPr>
              <w:rPr>
                <w:b/>
                <w:bCs/>
                <w:sz w:val="24"/>
              </w:rPr>
            </w:pPr>
            <w:r>
              <w:rPr>
                <w:b/>
                <w:bCs/>
              </w:rPr>
              <w:t xml:space="preserve">Sagsid: </w:t>
            </w:r>
          </w:p>
        </w:tc>
        <w:tc>
          <w:tcPr>
            <w:tcW w:w="0" w:type="auto"/>
            <w:hideMark/>
          </w:tcPr>
          <w:p w:rsidR="000D6515" w:rsidRDefault="000D6515">
            <w:pPr>
              <w:rPr>
                <w:sz w:val="24"/>
              </w:rPr>
            </w:pPr>
            <w:r>
              <w:t>18/6483</w:t>
            </w:r>
          </w:p>
        </w:tc>
      </w:tr>
      <w:tr w:rsidR="000D6515">
        <w:trPr>
          <w:divId w:val="1622106479"/>
          <w:tblCellSpacing w:w="0" w:type="dxa"/>
          <w:jc w:val="center"/>
        </w:trPr>
        <w:tc>
          <w:tcPr>
            <w:tcW w:w="1250" w:type="pct"/>
            <w:hideMark/>
          </w:tcPr>
          <w:p w:rsidR="000D6515" w:rsidRDefault="000D6515">
            <w:pPr>
              <w:rPr>
                <w:b/>
                <w:bCs/>
                <w:sz w:val="24"/>
              </w:rPr>
            </w:pPr>
            <w:r>
              <w:rPr>
                <w:b/>
                <w:bCs/>
              </w:rPr>
              <w:t xml:space="preserve">Sagen afgøres i: </w:t>
            </w:r>
          </w:p>
        </w:tc>
        <w:tc>
          <w:tcPr>
            <w:tcW w:w="0" w:type="auto"/>
            <w:hideMark/>
          </w:tcPr>
          <w:p w:rsidR="000D6515" w:rsidRDefault="000D6515">
            <w:pPr>
              <w:rPr>
                <w:sz w:val="24"/>
              </w:rPr>
            </w:pPr>
            <w:r>
              <w:t>Børne- og Undervisningsudvalget</w:t>
            </w:r>
          </w:p>
        </w:tc>
      </w:tr>
      <w:tr w:rsidR="000D6515">
        <w:trPr>
          <w:divId w:val="1622106479"/>
          <w:tblCellSpacing w:w="0" w:type="dxa"/>
          <w:jc w:val="center"/>
        </w:trPr>
        <w:tc>
          <w:tcPr>
            <w:tcW w:w="1250" w:type="pct"/>
            <w:hideMark/>
          </w:tcPr>
          <w:p w:rsidR="000D6515" w:rsidRDefault="000D6515">
            <w:pPr>
              <w:rPr>
                <w:b/>
                <w:bCs/>
                <w:sz w:val="24"/>
              </w:rPr>
            </w:pPr>
            <w:r>
              <w:rPr>
                <w:b/>
                <w:bCs/>
              </w:rPr>
              <w:t xml:space="preserve">Bilag: </w:t>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2512"/>
            </w:tblGrid>
            <w:tr w:rsidR="000D6515">
              <w:trPr>
                <w:tblCellSpacing w:w="0" w:type="dxa"/>
              </w:trPr>
              <w:tc>
                <w:tcPr>
                  <w:tcW w:w="0" w:type="auto"/>
                  <w:vAlign w:val="center"/>
                  <w:hideMark/>
                </w:tcPr>
                <w:p w:rsidR="000D6515" w:rsidRDefault="000D6515">
                  <w:pPr>
                    <w:rPr>
                      <w:sz w:val="24"/>
                    </w:rPr>
                  </w:pPr>
                </w:p>
              </w:tc>
            </w:tr>
          </w:tbl>
          <w:p w:rsidR="000D6515" w:rsidRDefault="000D6515">
            <w:pPr>
              <w:rPr>
                <w:sz w:val="24"/>
              </w:rPr>
            </w:pPr>
          </w:p>
        </w:tc>
      </w:tr>
    </w:tbl>
    <w:p w:rsidR="000D6515" w:rsidRDefault="000D6515">
      <w:pPr>
        <w:textAlignment w:val="top"/>
        <w:divId w:val="1622106479"/>
        <w:rPr>
          <w:b/>
          <w:bCs/>
        </w:rPr>
      </w:pPr>
      <w:r>
        <w:rPr>
          <w:b/>
          <w:bCs/>
        </w:rPr>
        <w:t>Indledning</w:t>
      </w:r>
    </w:p>
    <w:p w:rsidR="000D6515" w:rsidRDefault="000D6515">
      <w:pPr>
        <w:pStyle w:val="NormalWeb"/>
        <w:divId w:val="30688744"/>
        <w:rPr>
          <w:rFonts w:eastAsiaTheme="minorEastAsia"/>
        </w:rPr>
      </w:pPr>
      <w:r>
        <w:t xml:space="preserve">Sagsgang </w:t>
      </w:r>
    </w:p>
    <w:tbl>
      <w:tblPr>
        <w:tblW w:w="5000" w:type="pct"/>
        <w:tblCellMar>
          <w:left w:w="0" w:type="dxa"/>
          <w:right w:w="0" w:type="dxa"/>
        </w:tblCellMar>
        <w:tblLook w:val="04A0" w:firstRow="1" w:lastRow="0" w:firstColumn="1" w:lastColumn="0" w:noHBand="0" w:noVBand="1"/>
      </w:tblPr>
      <w:tblGrid>
        <w:gridCol w:w="1887"/>
        <w:gridCol w:w="894"/>
        <w:gridCol w:w="894"/>
        <w:gridCol w:w="894"/>
        <w:gridCol w:w="894"/>
        <w:gridCol w:w="894"/>
        <w:gridCol w:w="894"/>
        <w:gridCol w:w="894"/>
        <w:gridCol w:w="895"/>
      </w:tblGrid>
      <w:tr w:rsidR="000D6515">
        <w:trPr>
          <w:divId w:val="30688744"/>
          <w:cantSplit/>
        </w:trPr>
        <w:tc>
          <w:tcPr>
            <w:tcW w:w="950" w:type="pct"/>
            <w:tcBorders>
              <w:top w:val="outset" w:sz="8" w:space="0" w:color="111111"/>
              <w:left w:val="outset" w:sz="8" w:space="0" w:color="111111"/>
              <w:bottom w:val="outset" w:sz="8" w:space="0" w:color="111111"/>
              <w:right w:val="outset" w:sz="8" w:space="0" w:color="111111"/>
            </w:tcBorders>
            <w:tcMar>
              <w:top w:w="20" w:type="dxa"/>
              <w:left w:w="20" w:type="dxa"/>
              <w:bottom w:w="20" w:type="dxa"/>
              <w:right w:w="20" w:type="dxa"/>
            </w:tcMar>
            <w:vAlign w:val="center"/>
            <w:hideMark/>
          </w:tcPr>
          <w:p w:rsidR="000D6515" w:rsidRDefault="000D6515">
            <w:pPr>
              <w:pStyle w:val="NormalWeb"/>
              <w:rPr>
                <w:rFonts w:eastAsiaTheme="minorEastAsia"/>
              </w:rPr>
            </w:pPr>
            <w:r>
              <w:t xml:space="preserve">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0D6515" w:rsidRDefault="000D6515">
            <w:pPr>
              <w:pStyle w:val="NormalWeb"/>
              <w:jc w:val="center"/>
              <w:rPr>
                <w:rFonts w:eastAsiaTheme="minorEastAsia"/>
              </w:rPr>
            </w:pPr>
            <w:r>
              <w:t xml:space="preserve">BY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0D6515" w:rsidRDefault="000D6515">
            <w:pPr>
              <w:pStyle w:val="NormalWeb"/>
              <w:jc w:val="center"/>
              <w:rPr>
                <w:rFonts w:eastAsiaTheme="minorEastAsia"/>
              </w:rPr>
            </w:pPr>
            <w:r>
              <w:t xml:space="preserve">ØK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0D6515" w:rsidRDefault="000D6515">
            <w:pPr>
              <w:pStyle w:val="NormalWeb"/>
              <w:jc w:val="center"/>
              <w:rPr>
                <w:rFonts w:eastAsiaTheme="minorEastAsia"/>
              </w:rPr>
            </w:pPr>
            <w:r>
              <w:t xml:space="preserve">ÆGU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0D6515" w:rsidRDefault="000D6515">
            <w:pPr>
              <w:pStyle w:val="NormalWeb"/>
              <w:jc w:val="center"/>
              <w:rPr>
                <w:rFonts w:eastAsiaTheme="minorEastAsia"/>
              </w:rPr>
            </w:pPr>
            <w:r>
              <w:t xml:space="preserve">PBU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0D6515" w:rsidRDefault="000D6515">
            <w:pPr>
              <w:pStyle w:val="NormalWeb"/>
              <w:jc w:val="center"/>
              <w:rPr>
                <w:rFonts w:eastAsiaTheme="minorEastAsia"/>
              </w:rPr>
            </w:pPr>
            <w:r>
              <w:t xml:space="preserve">KMU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0D6515" w:rsidRDefault="000D6515">
            <w:pPr>
              <w:pStyle w:val="NormalWeb"/>
              <w:jc w:val="center"/>
              <w:rPr>
                <w:rFonts w:eastAsiaTheme="minorEastAsia"/>
              </w:rPr>
            </w:pPr>
            <w:r>
              <w:t xml:space="preserve">BUU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0D6515" w:rsidRDefault="000D6515">
            <w:pPr>
              <w:pStyle w:val="NormalWeb"/>
              <w:jc w:val="center"/>
              <w:rPr>
                <w:rFonts w:eastAsiaTheme="minorEastAsia"/>
              </w:rPr>
            </w:pPr>
            <w:r>
              <w:t xml:space="preserve">KFU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0D6515" w:rsidRDefault="000D6515">
            <w:pPr>
              <w:pStyle w:val="NormalWeb"/>
              <w:jc w:val="center"/>
              <w:rPr>
                <w:rFonts w:eastAsiaTheme="minorEastAsia"/>
              </w:rPr>
            </w:pPr>
            <w:r>
              <w:t xml:space="preserve">SAMU </w:t>
            </w:r>
          </w:p>
        </w:tc>
      </w:tr>
      <w:tr w:rsidR="000D6515">
        <w:trPr>
          <w:divId w:val="30688744"/>
          <w:cantSplit/>
          <w:trHeight w:val="454"/>
        </w:trPr>
        <w:tc>
          <w:tcPr>
            <w:tcW w:w="0" w:type="auto"/>
            <w:tcBorders>
              <w:top w:val="nil"/>
              <w:left w:val="outset" w:sz="8" w:space="0" w:color="111111"/>
              <w:bottom w:val="outset" w:sz="8" w:space="0" w:color="111111"/>
              <w:right w:val="outset" w:sz="8" w:space="0" w:color="111111"/>
            </w:tcBorders>
            <w:tcMar>
              <w:top w:w="15" w:type="dxa"/>
              <w:left w:w="15" w:type="dxa"/>
              <w:bottom w:w="15" w:type="dxa"/>
              <w:right w:w="15" w:type="dxa"/>
            </w:tcMar>
            <w:vAlign w:val="center"/>
            <w:hideMark/>
          </w:tcPr>
          <w:p w:rsidR="000D6515" w:rsidRDefault="000D6515">
            <w:pPr>
              <w:pStyle w:val="NormalWeb"/>
              <w:rPr>
                <w:rFonts w:eastAsiaTheme="minorEastAsia"/>
              </w:rPr>
            </w:pPr>
            <w:r>
              <w:t>Orientering</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0D6515" w:rsidRDefault="000D6515">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0D6515" w:rsidRDefault="000D6515">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0D6515" w:rsidRDefault="000D6515">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0D6515" w:rsidRDefault="000D6515">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0D6515" w:rsidRDefault="000D6515">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0D6515" w:rsidRDefault="000D6515">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0D6515" w:rsidRDefault="000D6515">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0D6515" w:rsidRDefault="000D6515">
            <w:pPr>
              <w:rPr>
                <w:sz w:val="24"/>
              </w:rPr>
            </w:pPr>
          </w:p>
        </w:tc>
      </w:tr>
      <w:tr w:rsidR="000D6515">
        <w:trPr>
          <w:divId w:val="30688744"/>
          <w:cantSplit/>
          <w:trHeight w:val="454"/>
        </w:trPr>
        <w:tc>
          <w:tcPr>
            <w:tcW w:w="0" w:type="auto"/>
            <w:tcBorders>
              <w:top w:val="nil"/>
              <w:left w:val="outset" w:sz="8" w:space="0" w:color="111111"/>
              <w:bottom w:val="outset" w:sz="8" w:space="0" w:color="111111"/>
              <w:right w:val="outset" w:sz="8" w:space="0" w:color="111111"/>
            </w:tcBorders>
            <w:tcMar>
              <w:top w:w="15" w:type="dxa"/>
              <w:left w:w="15" w:type="dxa"/>
              <w:bottom w:w="15" w:type="dxa"/>
              <w:right w:w="15" w:type="dxa"/>
            </w:tcMar>
            <w:vAlign w:val="center"/>
            <w:hideMark/>
          </w:tcPr>
          <w:p w:rsidR="000D6515" w:rsidRDefault="000D6515">
            <w:pPr>
              <w:pStyle w:val="NormalWeb"/>
              <w:rPr>
                <w:rFonts w:eastAsiaTheme="minorEastAsia"/>
              </w:rPr>
            </w:pPr>
            <w:r>
              <w:t>Indstilling</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0D6515" w:rsidRDefault="000D6515">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0D6515" w:rsidRDefault="000D6515">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0D6515" w:rsidRDefault="000D6515">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0D6515" w:rsidRDefault="000D6515">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0D6515" w:rsidRDefault="000D6515">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0D6515" w:rsidRDefault="000D6515">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0D6515" w:rsidRDefault="000D6515">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0D6515" w:rsidRDefault="000D6515">
            <w:pPr>
              <w:rPr>
                <w:sz w:val="24"/>
              </w:rPr>
            </w:pPr>
          </w:p>
        </w:tc>
      </w:tr>
      <w:tr w:rsidR="000D6515">
        <w:trPr>
          <w:divId w:val="30688744"/>
          <w:cantSplit/>
          <w:trHeight w:val="454"/>
        </w:trPr>
        <w:tc>
          <w:tcPr>
            <w:tcW w:w="0" w:type="auto"/>
            <w:tcBorders>
              <w:top w:val="nil"/>
              <w:left w:val="outset" w:sz="8" w:space="0" w:color="111111"/>
              <w:bottom w:val="outset" w:sz="8" w:space="0" w:color="111111"/>
              <w:right w:val="outset" w:sz="8" w:space="0" w:color="111111"/>
            </w:tcBorders>
            <w:tcMar>
              <w:top w:w="15" w:type="dxa"/>
              <w:left w:w="15" w:type="dxa"/>
              <w:bottom w:w="15" w:type="dxa"/>
              <w:right w:w="15" w:type="dxa"/>
            </w:tcMar>
            <w:vAlign w:val="center"/>
            <w:hideMark/>
          </w:tcPr>
          <w:p w:rsidR="000D6515" w:rsidRDefault="000D6515">
            <w:pPr>
              <w:pStyle w:val="NormalWeb"/>
              <w:rPr>
                <w:rFonts w:eastAsiaTheme="minorEastAsia"/>
              </w:rPr>
            </w:pPr>
            <w:r>
              <w:t>Beslutning</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0D6515" w:rsidRDefault="000D6515">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0D6515" w:rsidRDefault="000D6515">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0D6515" w:rsidRDefault="000D6515">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0D6515" w:rsidRDefault="000D6515">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0D6515" w:rsidRDefault="000D6515">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0D6515" w:rsidRDefault="000D6515">
            <w:pPr>
              <w:pStyle w:val="NormalWeb"/>
              <w:jc w:val="center"/>
              <w:rPr>
                <w:rFonts w:eastAsiaTheme="minorEastAsia"/>
              </w:rPr>
            </w:pPr>
            <w:r>
              <w:t>X</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0D6515" w:rsidRDefault="000D6515">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0D6515" w:rsidRDefault="000D6515">
            <w:pPr>
              <w:rPr>
                <w:sz w:val="24"/>
              </w:rPr>
            </w:pPr>
          </w:p>
        </w:tc>
      </w:tr>
    </w:tbl>
    <w:p w:rsidR="000D6515" w:rsidRDefault="000D6515">
      <w:pPr>
        <w:pStyle w:val="NormalWeb"/>
        <w:divId w:val="30688744"/>
        <w:rPr>
          <w:rFonts w:eastAsiaTheme="minorEastAsia"/>
        </w:rPr>
      </w:pPr>
      <w:r>
        <w:t>BY=Byråd, ØK=Økonomiudvalg, ÆGU=Ældre- og Genoptræningsudvalg, PBU=Plan- og Boligudvalg, KMU=Klima- og Miljøudvalg, BUU=Børne- og Undervisningsudvalg, KFU=Kultur- og Fritidsudvalg, SAMU=Social- og Arbejdsmarkedsudvalg</w:t>
      </w:r>
    </w:p>
    <w:p w:rsidR="000D6515" w:rsidRDefault="000D6515">
      <w:pPr>
        <w:pStyle w:val="NormalWeb"/>
        <w:divId w:val="30688744"/>
      </w:pPr>
      <w:r>
        <w:t> </w:t>
      </w:r>
    </w:p>
    <w:p w:rsidR="000D6515" w:rsidRDefault="000D6515">
      <w:pPr>
        <w:pStyle w:val="NormalWeb"/>
        <w:divId w:val="30688744"/>
      </w:pPr>
      <w:r>
        <w:t>Børne- og Undervisningsudvalget har på møde d. 16. april 2018 ønsket, at administrationen udarbejder oplæg vedrørende kvalitetsstandarder på området for udsatte børn og unge og børn og unge med funktionsnedsættelser i Ringsted Kommune. Indeværende sag er et oplæg til hvilke kvalitetsstandarder, der vil indgå i en samling af standarder.</w:t>
      </w:r>
      <w:bookmarkStart w:id="1" w:name="AcadreMMBulletLastPosition"/>
    </w:p>
    <w:p w:rsidR="000D6515" w:rsidRDefault="000D6515">
      <w:pPr>
        <w:textAlignment w:val="top"/>
        <w:divId w:val="1622106479"/>
        <w:rPr>
          <w:b/>
          <w:bCs/>
        </w:rPr>
      </w:pPr>
      <w:r>
        <w:rPr>
          <w:b/>
          <w:bCs/>
        </w:rPr>
        <w:t>Beskrivelse af sagen</w:t>
      </w:r>
    </w:p>
    <w:p w:rsidR="000D6515" w:rsidRDefault="000D6515">
      <w:pPr>
        <w:pStyle w:val="NormalWeb"/>
        <w:divId w:val="1829905846"/>
        <w:rPr>
          <w:rFonts w:eastAsiaTheme="minorEastAsia"/>
        </w:rPr>
      </w:pPr>
      <w:r>
        <w:t>Igennem en længere periode har der på området været store problemer med at overholde de generelle sagsbehandlingstider og almindelig bestemmelser om tilbagemeldinger på telefonopkald og andre kontakter fra borgere. Dertil står området overfor store budgetmæssige udfordringer i 2019.</w:t>
      </w:r>
    </w:p>
    <w:p w:rsidR="000D6515" w:rsidRDefault="000D6515">
      <w:pPr>
        <w:pStyle w:val="NormalWeb"/>
        <w:divId w:val="1829905846"/>
      </w:pPr>
      <w:r>
        <w:t> </w:t>
      </w:r>
    </w:p>
    <w:p w:rsidR="000D6515" w:rsidRDefault="000D6515">
      <w:pPr>
        <w:pStyle w:val="NormalWeb"/>
        <w:divId w:val="1829905846"/>
      </w:pPr>
      <w:r>
        <w:t>Der lægges nu op til, at der udarbejdes kvalitetsstandarder. Dette vil især imødekomme borgernes berettigede forventninger til et ensartet serviceniveau, samt gennemskuelighed i ydelsesniveau og sagsbehandlingen.</w:t>
      </w:r>
    </w:p>
    <w:p w:rsidR="000D6515" w:rsidRDefault="000D6515">
      <w:pPr>
        <w:pStyle w:val="NormalWeb"/>
        <w:divId w:val="1829905846"/>
      </w:pPr>
      <w:r>
        <w:t> </w:t>
      </w:r>
    </w:p>
    <w:p w:rsidR="000D6515" w:rsidRDefault="000D6515">
      <w:pPr>
        <w:pStyle w:val="NormalWeb"/>
        <w:divId w:val="1829905846"/>
      </w:pPr>
      <w:r>
        <w:t>Der er der brug for at revidere de gældende kvalitetsstandarder og udarbejde nye, der kan danne grundlag for at løfte den generelle kvalitet i sagsbehandlingen og kontakten til borgerne, samt sikre, at der er sammenhæng mellem de faglige standarder og de økonomiske prioriteringer på området.</w:t>
      </w:r>
    </w:p>
    <w:p w:rsidR="000D6515" w:rsidRDefault="000D6515">
      <w:pPr>
        <w:pStyle w:val="NormalWeb"/>
        <w:divId w:val="1829905846"/>
      </w:pPr>
      <w:r>
        <w:t> </w:t>
      </w:r>
    </w:p>
    <w:p w:rsidR="000D6515" w:rsidRDefault="000D6515">
      <w:pPr>
        <w:pStyle w:val="NormalWeb"/>
        <w:divId w:val="1829905846"/>
      </w:pPr>
      <w:r>
        <w:t xml:space="preserve">Ringsted Kommune har politisk godkendte kvalitetsstandarder på servicelovens børnebestemmelser. Kvalitetsstandarden er godkendt i 2016 og står til at skulle </w:t>
      </w:r>
      <w:r>
        <w:lastRenderedPageBreak/>
        <w:t>revideres. Der er nyligt vedtaget reviderede kvalitetsstandarder for sagsbehandlingstider på samme område.</w:t>
      </w:r>
    </w:p>
    <w:p w:rsidR="000D6515" w:rsidRDefault="000D6515">
      <w:pPr>
        <w:pStyle w:val="NormalWeb"/>
        <w:divId w:val="1829905846"/>
      </w:pPr>
      <w:r>
        <w:t> </w:t>
      </w:r>
    </w:p>
    <w:p w:rsidR="000D6515" w:rsidRDefault="000D6515">
      <w:pPr>
        <w:pStyle w:val="NormalWeb"/>
        <w:divId w:val="1829905846"/>
      </w:pPr>
      <w:r>
        <w:t>Der foreslås udarbejdet kvalitetsstandarder for følgende områder:</w:t>
      </w:r>
    </w:p>
    <w:p w:rsidR="000D6515" w:rsidRDefault="000D6515" w:rsidP="000D6515">
      <w:pPr>
        <w:numPr>
          <w:ilvl w:val="0"/>
          <w:numId w:val="11"/>
        </w:numPr>
        <w:spacing w:before="100" w:beforeAutospacing="1" w:after="100" w:afterAutospacing="1"/>
        <w:divId w:val="1829905846"/>
      </w:pPr>
      <w:r>
        <w:t>En revideret overordnet standard for særlig støtte til udsatte børn og unge og børn og unge med funktionsnedsættelser i Ringsted Kommune</w:t>
      </w:r>
    </w:p>
    <w:p w:rsidR="000D6515" w:rsidRDefault="000D6515">
      <w:pPr>
        <w:pStyle w:val="NormalWeb"/>
        <w:divId w:val="1829905846"/>
        <w:rPr>
          <w:rFonts w:eastAsiaTheme="minorEastAsia"/>
        </w:rPr>
      </w:pPr>
      <w:r>
        <w:t>Til at understøtte den overordnede standard udarbejdes et antal kvalitetsstandarder, der understøtte denne.</w:t>
      </w:r>
    </w:p>
    <w:p w:rsidR="000D6515" w:rsidRDefault="000D6515" w:rsidP="000D6515">
      <w:pPr>
        <w:numPr>
          <w:ilvl w:val="0"/>
          <w:numId w:val="12"/>
        </w:numPr>
        <w:spacing w:before="100" w:beforeAutospacing="1" w:after="100" w:afterAutospacing="1"/>
        <w:divId w:val="1829905846"/>
      </w:pPr>
      <w:r>
        <w:t>Kvalitetsstandard for forebyggende indsatser</w:t>
      </w:r>
    </w:p>
    <w:p w:rsidR="000D6515" w:rsidRDefault="000D6515" w:rsidP="000D6515">
      <w:pPr>
        <w:numPr>
          <w:ilvl w:val="0"/>
          <w:numId w:val="12"/>
        </w:numPr>
        <w:spacing w:before="100" w:beforeAutospacing="1" w:after="100" w:afterAutospacing="1"/>
        <w:divId w:val="1829905846"/>
      </w:pPr>
      <w:r>
        <w:t>Kvalitetsstandard for faglig sagsbehandling i sagerne</w:t>
      </w:r>
    </w:p>
    <w:p w:rsidR="000D6515" w:rsidRDefault="000D6515" w:rsidP="000D6515">
      <w:pPr>
        <w:numPr>
          <w:ilvl w:val="0"/>
          <w:numId w:val="12"/>
        </w:numPr>
        <w:spacing w:before="100" w:beforeAutospacing="1" w:after="100" w:afterAutospacing="1"/>
        <w:divId w:val="1829905846"/>
      </w:pPr>
      <w:r>
        <w:t>Kvalitetsstandard for sagsbehandlingstider, der indeholder de nuværende politisk vedtagne sagsbehandlingstider og udvides med sagsbehandlingstider for andre relevante bestemmelser i serviceloven</w:t>
      </w:r>
    </w:p>
    <w:p w:rsidR="000D6515" w:rsidRDefault="000D6515" w:rsidP="000D6515">
      <w:pPr>
        <w:numPr>
          <w:ilvl w:val="0"/>
          <w:numId w:val="12"/>
        </w:numPr>
        <w:spacing w:before="100" w:beforeAutospacing="1" w:after="100" w:afterAutospacing="1"/>
        <w:divId w:val="1829905846"/>
      </w:pPr>
      <w:r>
        <w:t>Kvalitetsstandard for samarbejdet mellem Ringsted Kommune, forældrene og barnet/den unge</w:t>
      </w:r>
    </w:p>
    <w:p w:rsidR="000D6515" w:rsidRDefault="000D6515" w:rsidP="000D6515">
      <w:pPr>
        <w:numPr>
          <w:ilvl w:val="0"/>
          <w:numId w:val="12"/>
        </w:numPr>
        <w:spacing w:before="100" w:beforeAutospacing="1" w:after="100" w:afterAutospacing="1"/>
        <w:divId w:val="1829905846"/>
      </w:pPr>
      <w:r>
        <w:t>Kvalitetsstandard for iværksættelse af en anbringelse</w:t>
      </w:r>
    </w:p>
    <w:p w:rsidR="000D6515" w:rsidRDefault="000D6515" w:rsidP="000D6515">
      <w:pPr>
        <w:numPr>
          <w:ilvl w:val="0"/>
          <w:numId w:val="12"/>
        </w:numPr>
        <w:spacing w:before="100" w:beforeAutospacing="1" w:after="100" w:afterAutospacing="1"/>
        <w:divId w:val="1829905846"/>
      </w:pPr>
      <w:r>
        <w:t>Kvalitetsstandard for anbringelse i plejefamilie</w:t>
      </w:r>
    </w:p>
    <w:p w:rsidR="000D6515" w:rsidRDefault="000D6515" w:rsidP="000D6515">
      <w:pPr>
        <w:numPr>
          <w:ilvl w:val="0"/>
          <w:numId w:val="12"/>
        </w:numPr>
        <w:spacing w:before="100" w:beforeAutospacing="1" w:after="100" w:afterAutospacing="1"/>
        <w:divId w:val="1829905846"/>
      </w:pPr>
      <w:r>
        <w:t>Kompetenceplan for bevillinger</w:t>
      </w:r>
    </w:p>
    <w:p w:rsidR="000D6515" w:rsidRDefault="000D6515">
      <w:pPr>
        <w:textAlignment w:val="top"/>
        <w:divId w:val="1622106479"/>
        <w:rPr>
          <w:b/>
          <w:bCs/>
        </w:rPr>
      </w:pPr>
      <w:r>
        <w:rPr>
          <w:b/>
          <w:bCs/>
        </w:rPr>
        <w:t>Inddragelse og høring</w:t>
      </w:r>
    </w:p>
    <w:p w:rsidR="000D6515" w:rsidRDefault="000D6515">
      <w:pPr>
        <w:pStyle w:val="NormalWeb"/>
        <w:divId w:val="1179471372"/>
        <w:rPr>
          <w:rFonts w:eastAsiaTheme="minorEastAsia"/>
        </w:rPr>
      </w:pPr>
      <w:r>
        <w:t>Der er ingen høring.</w:t>
      </w:r>
    </w:p>
    <w:p w:rsidR="000D6515" w:rsidRDefault="000D6515">
      <w:pPr>
        <w:textAlignment w:val="top"/>
        <w:divId w:val="1622106479"/>
        <w:rPr>
          <w:b/>
          <w:bCs/>
        </w:rPr>
      </w:pPr>
      <w:r>
        <w:rPr>
          <w:b/>
          <w:bCs/>
        </w:rPr>
        <w:t>Økonomi</w:t>
      </w:r>
    </w:p>
    <w:p w:rsidR="000D6515" w:rsidRDefault="000D6515">
      <w:pPr>
        <w:pStyle w:val="NormalWeb"/>
        <w:divId w:val="889419886"/>
        <w:rPr>
          <w:rFonts w:eastAsiaTheme="minorEastAsia"/>
        </w:rPr>
      </w:pPr>
      <w:r>
        <w:t>Sagen har ingen bevillingsmæssige konsekvenser</w:t>
      </w:r>
    </w:p>
    <w:p w:rsidR="000D6515" w:rsidRDefault="000D6515">
      <w:pPr>
        <w:textAlignment w:val="top"/>
        <w:divId w:val="1622106479"/>
        <w:rPr>
          <w:b/>
          <w:bCs/>
        </w:rPr>
      </w:pPr>
      <w:r>
        <w:rPr>
          <w:b/>
          <w:bCs/>
        </w:rPr>
        <w:t>Vurdering</w:t>
      </w:r>
    </w:p>
    <w:p w:rsidR="000D6515" w:rsidRDefault="000D6515">
      <w:pPr>
        <w:pStyle w:val="NormalWeb"/>
        <w:divId w:val="1203832348"/>
        <w:rPr>
          <w:rFonts w:eastAsiaTheme="minorEastAsia"/>
        </w:rPr>
      </w:pPr>
      <w:r>
        <w:t>Det er administrationens vurdering, at denne samling af standarder vil være med til at sikre sammenhæng i faglig kvalitet og økonomiske prioriteringer, sikre lovmedholdelighed og gennemskuelighed i afgørelserne og en bedre kontakt til borgerne.</w:t>
      </w:r>
    </w:p>
    <w:p w:rsidR="000D6515" w:rsidRDefault="000D6515">
      <w:pPr>
        <w:textAlignment w:val="top"/>
        <w:divId w:val="1622106479"/>
        <w:rPr>
          <w:b/>
          <w:bCs/>
        </w:rPr>
      </w:pPr>
      <w:r>
        <w:rPr>
          <w:b/>
          <w:bCs/>
        </w:rPr>
        <w:t>Indstilling</w:t>
      </w:r>
    </w:p>
    <w:p w:rsidR="000D6515" w:rsidRDefault="000D6515">
      <w:pPr>
        <w:pStyle w:val="NormalWeb"/>
        <w:divId w:val="1791703882"/>
        <w:rPr>
          <w:rFonts w:eastAsiaTheme="minorEastAsia"/>
        </w:rPr>
      </w:pPr>
      <w:r>
        <w:rPr>
          <w:b/>
          <w:bCs/>
        </w:rPr>
        <w:t>Direktionen indstiller</w:t>
      </w:r>
      <w:r>
        <w:t>, at administrationen arbejder videre med de forslåede kvalitetsstandarder, der fremlægges til endelig beslutning i september 2018</w:t>
      </w:r>
    </w:p>
    <w:p w:rsidR="000D6515" w:rsidRDefault="000D6515">
      <w:pPr>
        <w:textAlignment w:val="top"/>
        <w:divId w:val="1622106479"/>
        <w:rPr>
          <w:b/>
          <w:bCs/>
        </w:rPr>
      </w:pPr>
      <w:r>
        <w:rPr>
          <w:b/>
          <w:bCs/>
        </w:rPr>
        <w:t>Beslutning i Børne- og Undervisningsudvalget den 29-05-2018</w:t>
      </w:r>
    </w:p>
    <w:p w:rsidR="000D6515" w:rsidRDefault="000D6515">
      <w:pPr>
        <w:pStyle w:val="NormalWeb"/>
        <w:divId w:val="393240161"/>
        <w:rPr>
          <w:rFonts w:eastAsiaTheme="minorEastAsia"/>
        </w:rPr>
      </w:pPr>
      <w:r>
        <w:t>Indstillingen godkendt. Oplæggene til kvalitetsstandarder kommer til høring i relevante fora</w:t>
      </w:r>
      <w:bookmarkEnd w:id="1"/>
      <w:r>
        <w:t xml:space="preserve"> inden endelig beslutning træffes.</w:t>
      </w:r>
    </w:p>
    <w:p w:rsidR="00252BB9" w:rsidRPr="00CB19E5" w:rsidRDefault="00252BB9" w:rsidP="00355522">
      <w:bookmarkStart w:id="2" w:name="_GoBack"/>
      <w:bookmarkEnd w:id="2"/>
    </w:p>
    <w:sectPr w:rsidR="00252BB9" w:rsidRPr="00CB19E5" w:rsidSect="009503C5">
      <w:headerReference w:type="even" r:id="rId8"/>
      <w:headerReference w:type="default" r:id="rId9"/>
      <w:footerReference w:type="even" r:id="rId10"/>
      <w:footerReference w:type="default" r:id="rId11"/>
      <w:headerReference w:type="first" r:id="rId12"/>
      <w:footerReference w:type="first" r:id="rId13"/>
      <w:pgSz w:w="11906" w:h="16838"/>
      <w:pgMar w:top="1948" w:right="1106"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515" w:rsidRDefault="000D6515">
      <w:r>
        <w:separator/>
      </w:r>
    </w:p>
  </w:endnote>
  <w:endnote w:type="continuationSeparator" w:id="0">
    <w:p w:rsidR="000D6515" w:rsidRDefault="000D6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39D" w:rsidRPr="00AA339D" w:rsidRDefault="00AA339D" w:rsidP="00AA339D">
    <w:pPr>
      <w:spacing w:after="160"/>
      <w:jc w:val="right"/>
      <w:rPr>
        <w:rFonts w:ascii="Times New Roman" w:hAnsi="Times New Roman"/>
      </w:rPr>
    </w:pPr>
    <w:r w:rsidRPr="00AA339D">
      <w:rPr>
        <w:rFonts w:ascii="Arial" w:hAnsi="Arial"/>
      </w:rPr>
      <w:t xml:space="preserve">Side </w:t>
    </w:r>
    <w:r w:rsidRPr="00AA339D">
      <w:rPr>
        <w:rFonts w:ascii="Times New Roman" w:hAnsi="Times New Roman"/>
      </w:rPr>
      <w:fldChar w:fldCharType="begin"/>
    </w:r>
    <w:r w:rsidRPr="00AA339D">
      <w:rPr>
        <w:rFonts w:ascii="Times New Roman" w:hAnsi="Times New Roman"/>
      </w:rPr>
      <w:instrText xml:space="preserve"> PAGE </w:instrText>
    </w:r>
    <w:r w:rsidRPr="00AA339D">
      <w:rPr>
        <w:rFonts w:ascii="Times New Roman" w:hAnsi="Times New Roman"/>
      </w:rPr>
      <w:fldChar w:fldCharType="separate"/>
    </w:r>
    <w:r w:rsidR="000D6515">
      <w:rPr>
        <w:rFonts w:ascii="Times New Roman" w:hAnsi="Times New Roman"/>
        <w:noProof/>
      </w:rPr>
      <w:t>2</w:t>
    </w:r>
    <w:r w:rsidRPr="00AA339D">
      <w:rPr>
        <w:rFonts w:ascii="Times New Roman" w:hAnsi="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515" w:rsidRDefault="000D6515">
      <w:r>
        <w:separator/>
      </w:r>
    </w:p>
  </w:footnote>
  <w:footnote w:type="continuationSeparator" w:id="0">
    <w:p w:rsidR="000D6515" w:rsidRDefault="000D65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927" w:rsidRDefault="00E97277" w:rsidP="000942FA">
    <w:pPr>
      <w:pStyle w:val="Sidehoved"/>
    </w:pPr>
    <w:r>
      <w:rPr>
        <w:noProof/>
        <w:lang w:eastAsia="da-DK"/>
      </w:rPr>
      <w:drawing>
        <wp:inline distT="0" distB="0" distL="0" distR="0" wp14:anchorId="67E2CE94" wp14:editId="031BE95F">
          <wp:extent cx="694690" cy="982345"/>
          <wp:effectExtent l="0" t="0" r="0" b="8255"/>
          <wp:docPr id="1" name="Billede 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 cstate="print">
                    <a:extLst>
                      <a:ext uri="{28A0092B-C50C-407E-A947-70E740481C1C}">
                        <a14:useLocalDpi xmlns:a14="http://schemas.microsoft.com/office/drawing/2010/main"/>
                      </a:ext>
                    </a:extLst>
                  </a:blip>
                  <a:stretch>
                    <a:fillRect/>
                  </a:stretch>
                </pic:blipFill>
                <pic:spPr>
                  <a:xfrm>
                    <a:off x="0" y="0"/>
                    <a:ext cx="694690" cy="982345"/>
                  </a:xfrm>
                  <a:prstGeom prst="rect">
                    <a:avLst/>
                  </a:prstGeom>
                </pic:spPr>
              </pic:pic>
            </a:graphicData>
          </a:graphic>
        </wp:inline>
      </w:drawing>
    </w:r>
  </w:p>
  <w:p w:rsidR="00314927" w:rsidRPr="000942FA" w:rsidRDefault="00314927" w:rsidP="000942FA">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73A467E"/>
    <w:lvl w:ilvl="0">
      <w:start w:val="1"/>
      <w:numFmt w:val="decimal"/>
      <w:lvlText w:val="%1."/>
      <w:lvlJc w:val="left"/>
      <w:pPr>
        <w:tabs>
          <w:tab w:val="num" w:pos="1492"/>
        </w:tabs>
        <w:ind w:left="1492" w:hanging="360"/>
      </w:pPr>
    </w:lvl>
  </w:abstractNum>
  <w:abstractNum w:abstractNumId="1">
    <w:nsid w:val="FFFFFF7D"/>
    <w:multiLevelType w:val="singleLevel"/>
    <w:tmpl w:val="63B8ECA8"/>
    <w:lvl w:ilvl="0">
      <w:start w:val="1"/>
      <w:numFmt w:val="decimal"/>
      <w:lvlText w:val="%1."/>
      <w:lvlJc w:val="left"/>
      <w:pPr>
        <w:tabs>
          <w:tab w:val="num" w:pos="1209"/>
        </w:tabs>
        <w:ind w:left="1209" w:hanging="360"/>
      </w:pPr>
    </w:lvl>
  </w:abstractNum>
  <w:abstractNum w:abstractNumId="2">
    <w:nsid w:val="FFFFFF7E"/>
    <w:multiLevelType w:val="singleLevel"/>
    <w:tmpl w:val="83D63C58"/>
    <w:lvl w:ilvl="0">
      <w:start w:val="1"/>
      <w:numFmt w:val="decimal"/>
      <w:lvlText w:val="%1."/>
      <w:lvlJc w:val="left"/>
      <w:pPr>
        <w:tabs>
          <w:tab w:val="num" w:pos="926"/>
        </w:tabs>
        <w:ind w:left="926" w:hanging="360"/>
      </w:pPr>
    </w:lvl>
  </w:abstractNum>
  <w:abstractNum w:abstractNumId="3">
    <w:nsid w:val="FFFFFF7F"/>
    <w:multiLevelType w:val="singleLevel"/>
    <w:tmpl w:val="299EF27A"/>
    <w:lvl w:ilvl="0">
      <w:start w:val="1"/>
      <w:numFmt w:val="decimal"/>
      <w:lvlText w:val="%1."/>
      <w:lvlJc w:val="left"/>
      <w:pPr>
        <w:tabs>
          <w:tab w:val="num" w:pos="643"/>
        </w:tabs>
        <w:ind w:left="643" w:hanging="360"/>
      </w:pPr>
    </w:lvl>
  </w:abstractNum>
  <w:abstractNum w:abstractNumId="4">
    <w:nsid w:val="FFFFFF80"/>
    <w:multiLevelType w:val="singleLevel"/>
    <w:tmpl w:val="FEEC49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2DC3F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818816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8707E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7A7EB8"/>
    <w:lvl w:ilvl="0">
      <w:start w:val="1"/>
      <w:numFmt w:val="decimal"/>
      <w:lvlText w:val="%1."/>
      <w:lvlJc w:val="left"/>
      <w:pPr>
        <w:tabs>
          <w:tab w:val="num" w:pos="360"/>
        </w:tabs>
        <w:ind w:left="360" w:hanging="360"/>
      </w:pPr>
    </w:lvl>
  </w:abstractNum>
  <w:abstractNum w:abstractNumId="9">
    <w:nsid w:val="FFFFFF89"/>
    <w:multiLevelType w:val="singleLevel"/>
    <w:tmpl w:val="DB4A4F68"/>
    <w:lvl w:ilvl="0">
      <w:start w:val="1"/>
      <w:numFmt w:val="bullet"/>
      <w:lvlText w:val=""/>
      <w:lvlJc w:val="left"/>
      <w:pPr>
        <w:tabs>
          <w:tab w:val="num" w:pos="360"/>
        </w:tabs>
        <w:ind w:left="360" w:hanging="360"/>
      </w:pPr>
      <w:rPr>
        <w:rFonts w:ascii="Symbol" w:hAnsi="Symbol" w:hint="default"/>
      </w:rPr>
    </w:lvl>
  </w:abstractNum>
  <w:abstractNum w:abstractNumId="10">
    <w:nsid w:val="16167510"/>
    <w:multiLevelType w:val="multilevel"/>
    <w:tmpl w:val="59A8E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18D0306"/>
    <w:multiLevelType w:val="multilevel"/>
    <w:tmpl w:val="5E067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OfficeInstanceGUID" w:val="{BAEB3C54-9E4A-4EAD-886F-B04F7E846A79}"/>
  </w:docVars>
  <w:rsids>
    <w:rsidRoot w:val="000D6515"/>
    <w:rsid w:val="000942FA"/>
    <w:rsid w:val="000D6515"/>
    <w:rsid w:val="00252BB9"/>
    <w:rsid w:val="0027235F"/>
    <w:rsid w:val="00273FD4"/>
    <w:rsid w:val="00282C42"/>
    <w:rsid w:val="002D48C1"/>
    <w:rsid w:val="00314927"/>
    <w:rsid w:val="00355522"/>
    <w:rsid w:val="003C1F39"/>
    <w:rsid w:val="004128AA"/>
    <w:rsid w:val="00444F9F"/>
    <w:rsid w:val="0048690A"/>
    <w:rsid w:val="00580088"/>
    <w:rsid w:val="00653352"/>
    <w:rsid w:val="006842A1"/>
    <w:rsid w:val="006862FF"/>
    <w:rsid w:val="006A132A"/>
    <w:rsid w:val="006C7470"/>
    <w:rsid w:val="006F6425"/>
    <w:rsid w:val="00712540"/>
    <w:rsid w:val="007B4B5A"/>
    <w:rsid w:val="007C0E96"/>
    <w:rsid w:val="0093633F"/>
    <w:rsid w:val="009503C5"/>
    <w:rsid w:val="00965ED3"/>
    <w:rsid w:val="00A13948"/>
    <w:rsid w:val="00AA1036"/>
    <w:rsid w:val="00AA339D"/>
    <w:rsid w:val="00AE0F53"/>
    <w:rsid w:val="00B97B5C"/>
    <w:rsid w:val="00BE7AD1"/>
    <w:rsid w:val="00CB0094"/>
    <w:rsid w:val="00CB19E5"/>
    <w:rsid w:val="00CE4499"/>
    <w:rsid w:val="00E26D6F"/>
    <w:rsid w:val="00E97277"/>
    <w:rsid w:val="00F2312B"/>
    <w:rsid w:val="00F37CFD"/>
    <w:rsid w:val="00F73E57"/>
    <w:rsid w:val="00FC6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28AA"/>
    <w:rPr>
      <w:rFonts w:ascii="Verdana" w:hAnsi="Verdana"/>
      <w:sz w:val="22"/>
      <w:szCs w:val="24"/>
      <w:lang w:val="da-DK"/>
    </w:rPr>
  </w:style>
  <w:style w:type="paragraph" w:styleId="Overskrift1">
    <w:name w:val="heading 1"/>
    <w:basedOn w:val="Normal"/>
    <w:next w:val="Normal"/>
    <w:link w:val="Overskrift1Tegn"/>
    <w:uiPriority w:val="9"/>
    <w:qFormat/>
    <w:rsid w:val="00712540"/>
    <w:pPr>
      <w:keepNext/>
      <w:spacing w:before="240" w:after="60"/>
      <w:outlineLvl w:val="0"/>
    </w:pPr>
    <w:rPr>
      <w:rFonts w:cs="Arial"/>
      <w:b/>
      <w:bCs/>
      <w:kern w:val="32"/>
      <w:sz w:val="24"/>
      <w:szCs w:val="32"/>
    </w:rPr>
  </w:style>
  <w:style w:type="paragraph" w:styleId="Overskrift2">
    <w:name w:val="heading 2"/>
    <w:basedOn w:val="Normal"/>
    <w:next w:val="Normal"/>
    <w:qFormat/>
    <w:rsid w:val="00965ED3"/>
    <w:pPr>
      <w:keepNext/>
      <w:spacing w:before="240" w:after="60"/>
      <w:outlineLvl w:val="1"/>
    </w:pPr>
    <w:rPr>
      <w:rFonts w:cs="Arial"/>
      <w:b/>
      <w:bCs/>
      <w:iCs/>
      <w:szCs w:val="28"/>
    </w:rPr>
  </w:style>
  <w:style w:type="paragraph" w:styleId="Overskrift3">
    <w:name w:val="heading 3"/>
    <w:basedOn w:val="Normal"/>
    <w:next w:val="Normal"/>
    <w:qFormat/>
    <w:rsid w:val="00965ED3"/>
    <w:pPr>
      <w:keepNext/>
      <w:spacing w:before="240" w:after="60"/>
      <w:outlineLvl w:val="2"/>
    </w:pPr>
    <w:rPr>
      <w:rFonts w:cs="Arial"/>
      <w:bCs/>
      <w:szCs w:val="26"/>
    </w:rPr>
  </w:style>
  <w:style w:type="paragraph" w:styleId="Overskrift4">
    <w:name w:val="heading 4"/>
    <w:basedOn w:val="Normal"/>
    <w:next w:val="Normal"/>
    <w:qFormat/>
    <w:rsid w:val="00BE7AD1"/>
    <w:pPr>
      <w:keepNext/>
      <w:spacing w:before="240" w:after="60"/>
      <w:outlineLvl w:val="3"/>
    </w:pPr>
    <w:rPr>
      <w:b/>
      <w:bCs/>
      <w:sz w:val="24"/>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153"/>
        <w:tab w:val="right" w:pos="8306"/>
      </w:tabs>
    </w:pPr>
  </w:style>
  <w:style w:type="paragraph" w:styleId="Sidefod">
    <w:name w:val="footer"/>
    <w:basedOn w:val="Normal"/>
    <w:pPr>
      <w:tabs>
        <w:tab w:val="center" w:pos="4153"/>
        <w:tab w:val="right" w:pos="8306"/>
      </w:tabs>
    </w:pPr>
  </w:style>
  <w:style w:type="paragraph" w:customStyle="1" w:styleId="Afslut">
    <w:name w:val="Afslut"/>
    <w:basedOn w:val="Normal"/>
    <w:pPr>
      <w:spacing w:after="240"/>
    </w:pPr>
    <w:rPr>
      <w:rFonts w:ascii="Arial" w:hAnsi="Arial"/>
      <w:sz w:val="20"/>
      <w:szCs w:val="20"/>
    </w:rPr>
  </w:style>
  <w:style w:type="paragraph" w:customStyle="1" w:styleId="Dagledetekst">
    <w:name w:val="Dagledetekst"/>
    <w:basedOn w:val="Normal"/>
    <w:pPr>
      <w:widowControl w:val="0"/>
    </w:pPr>
    <w:rPr>
      <w:rFonts w:ascii="Arial" w:hAnsi="Arial"/>
      <w:b/>
      <w:sz w:val="24"/>
      <w:szCs w:val="20"/>
    </w:rPr>
  </w:style>
  <w:style w:type="character" w:styleId="Sidetal">
    <w:name w:val="page number"/>
    <w:basedOn w:val="Standardskrifttypeiafsnit"/>
    <w:uiPriority w:val="99"/>
  </w:style>
  <w:style w:type="character" w:styleId="Fremhv">
    <w:name w:val="Emphasis"/>
    <w:basedOn w:val="Standardskrifttypeiafsnit"/>
    <w:qFormat/>
    <w:rsid w:val="004128AA"/>
    <w:rPr>
      <w:rFonts w:ascii="Verdana" w:hAnsi="Verdana"/>
      <w:i/>
      <w:iCs/>
      <w:sz w:val="22"/>
    </w:rPr>
  </w:style>
  <w:style w:type="paragraph" w:styleId="NormalWeb">
    <w:name w:val="Normal (Web)"/>
    <w:basedOn w:val="Normal"/>
    <w:uiPriority w:val="99"/>
    <w:rsid w:val="00CB0094"/>
  </w:style>
  <w:style w:type="paragraph" w:styleId="Normalindrykning">
    <w:name w:val="Normal Indent"/>
    <w:basedOn w:val="Normal"/>
    <w:rsid w:val="00CB0094"/>
    <w:pPr>
      <w:ind w:left="1304"/>
    </w:pPr>
  </w:style>
  <w:style w:type="paragraph" w:customStyle="1" w:styleId="sagsfremstilling">
    <w:name w:val="sagsfremstilling"/>
    <w:basedOn w:val="Normal"/>
    <w:rsid w:val="00355522"/>
  </w:style>
  <w:style w:type="paragraph" w:customStyle="1" w:styleId="acadresmalltext">
    <w:name w:val="acadresmalltext"/>
    <w:basedOn w:val="Normal"/>
    <w:qFormat/>
    <w:rsid w:val="00580088"/>
    <w:rPr>
      <w:rFonts w:ascii="Arial" w:hAnsi="Arial"/>
      <w:sz w:val="16"/>
    </w:rPr>
  </w:style>
  <w:style w:type="paragraph" w:styleId="Markeringsbobletekst">
    <w:name w:val="Balloon Text"/>
    <w:basedOn w:val="Normal"/>
    <w:link w:val="MarkeringsbobletekstTegn"/>
    <w:rsid w:val="00E97277"/>
    <w:rPr>
      <w:rFonts w:ascii="Tahoma" w:hAnsi="Tahoma" w:cs="Tahoma"/>
      <w:sz w:val="16"/>
      <w:szCs w:val="16"/>
    </w:rPr>
  </w:style>
  <w:style w:type="character" w:customStyle="1" w:styleId="MarkeringsbobletekstTegn">
    <w:name w:val="Markeringsbobletekst Tegn"/>
    <w:basedOn w:val="Standardskrifttypeiafsnit"/>
    <w:link w:val="Markeringsbobletekst"/>
    <w:rsid w:val="00E97277"/>
    <w:rPr>
      <w:rFonts w:ascii="Tahoma" w:hAnsi="Tahoma" w:cs="Tahoma"/>
      <w:sz w:val="16"/>
      <w:szCs w:val="16"/>
      <w:lang w:val="da-DK"/>
    </w:rPr>
  </w:style>
  <w:style w:type="character" w:customStyle="1" w:styleId="Overskrift1Tegn">
    <w:name w:val="Overskrift 1 Tegn"/>
    <w:basedOn w:val="Standardskrifttypeiafsnit"/>
    <w:link w:val="Overskrift1"/>
    <w:uiPriority w:val="9"/>
    <w:rsid w:val="000D6515"/>
    <w:rPr>
      <w:rFonts w:ascii="Verdana" w:hAnsi="Verdana" w:cs="Arial"/>
      <w:b/>
      <w:bCs/>
      <w:kern w:val="32"/>
      <w:sz w:val="24"/>
      <w:szCs w:val="32"/>
      <w:lang w:val="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106479">
      <w:bodyDiv w:val="1"/>
      <w:marLeft w:val="0"/>
      <w:marRight w:val="0"/>
      <w:marTop w:val="0"/>
      <w:marBottom w:val="0"/>
      <w:divBdr>
        <w:top w:val="none" w:sz="0" w:space="0" w:color="auto"/>
        <w:left w:val="none" w:sz="0" w:space="0" w:color="auto"/>
        <w:bottom w:val="none" w:sz="0" w:space="0" w:color="auto"/>
        <w:right w:val="none" w:sz="0" w:space="0" w:color="auto"/>
      </w:divBdr>
      <w:divsChild>
        <w:div w:id="30688744">
          <w:marLeft w:val="0"/>
          <w:marRight w:val="0"/>
          <w:marTop w:val="0"/>
          <w:marBottom w:val="0"/>
          <w:divBdr>
            <w:top w:val="none" w:sz="0" w:space="0" w:color="auto"/>
            <w:left w:val="none" w:sz="0" w:space="0" w:color="auto"/>
            <w:bottom w:val="none" w:sz="0" w:space="0" w:color="auto"/>
            <w:right w:val="none" w:sz="0" w:space="0" w:color="auto"/>
          </w:divBdr>
        </w:div>
        <w:div w:id="1829905846">
          <w:marLeft w:val="0"/>
          <w:marRight w:val="0"/>
          <w:marTop w:val="0"/>
          <w:marBottom w:val="0"/>
          <w:divBdr>
            <w:top w:val="none" w:sz="0" w:space="0" w:color="auto"/>
            <w:left w:val="none" w:sz="0" w:space="0" w:color="auto"/>
            <w:bottom w:val="none" w:sz="0" w:space="0" w:color="auto"/>
            <w:right w:val="none" w:sz="0" w:space="0" w:color="auto"/>
          </w:divBdr>
        </w:div>
        <w:div w:id="1179471372">
          <w:marLeft w:val="0"/>
          <w:marRight w:val="0"/>
          <w:marTop w:val="0"/>
          <w:marBottom w:val="0"/>
          <w:divBdr>
            <w:top w:val="none" w:sz="0" w:space="0" w:color="auto"/>
            <w:left w:val="none" w:sz="0" w:space="0" w:color="auto"/>
            <w:bottom w:val="none" w:sz="0" w:space="0" w:color="auto"/>
            <w:right w:val="none" w:sz="0" w:space="0" w:color="auto"/>
          </w:divBdr>
        </w:div>
        <w:div w:id="889419886">
          <w:marLeft w:val="0"/>
          <w:marRight w:val="0"/>
          <w:marTop w:val="0"/>
          <w:marBottom w:val="0"/>
          <w:divBdr>
            <w:top w:val="none" w:sz="0" w:space="0" w:color="auto"/>
            <w:left w:val="none" w:sz="0" w:space="0" w:color="auto"/>
            <w:bottom w:val="none" w:sz="0" w:space="0" w:color="auto"/>
            <w:right w:val="none" w:sz="0" w:space="0" w:color="auto"/>
          </w:divBdr>
        </w:div>
        <w:div w:id="1203832348">
          <w:marLeft w:val="0"/>
          <w:marRight w:val="0"/>
          <w:marTop w:val="0"/>
          <w:marBottom w:val="0"/>
          <w:divBdr>
            <w:top w:val="none" w:sz="0" w:space="0" w:color="auto"/>
            <w:left w:val="none" w:sz="0" w:space="0" w:color="auto"/>
            <w:bottom w:val="none" w:sz="0" w:space="0" w:color="auto"/>
            <w:right w:val="none" w:sz="0" w:space="0" w:color="auto"/>
          </w:divBdr>
        </w:div>
        <w:div w:id="1791703882">
          <w:marLeft w:val="0"/>
          <w:marRight w:val="0"/>
          <w:marTop w:val="0"/>
          <w:marBottom w:val="0"/>
          <w:divBdr>
            <w:top w:val="none" w:sz="0" w:space="0" w:color="auto"/>
            <w:left w:val="none" w:sz="0" w:space="0" w:color="auto"/>
            <w:bottom w:val="none" w:sz="0" w:space="0" w:color="auto"/>
            <w:right w:val="none" w:sz="0" w:space="0" w:color="auto"/>
          </w:divBdr>
        </w:div>
        <w:div w:id="3932401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rkacadredok01\AcadreShare_Prod\AcadreMMTemplates\MM_RingstedStandard\Ite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Item.dotx</Template>
  <TotalTime>0</TotalTime>
  <Pages>2</Pages>
  <Words>494</Words>
  <Characters>3019</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Traen Informationssystemer A/S</Company>
  <LinksUpToDate>false</LinksUpToDate>
  <CharactersWithSpaces>3506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Laila Nyholm Mortensen</dc:creator>
  <cp:lastModifiedBy>Laila Nyholm Mortensen</cp:lastModifiedBy>
  <cp:revision>1</cp:revision>
  <dcterms:created xsi:type="dcterms:W3CDTF">2018-05-30T08:46:00Z</dcterms:created>
  <dcterms:modified xsi:type="dcterms:W3CDTF">2018-05-30T08:46:00Z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{F7896572-25B2-43DC-9728-563366971944}</vt:lpwstr>
  </property>
</Properties>
</file>