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C564" w14:textId="77777777" w:rsidR="00B147FA" w:rsidRPr="00A939BB" w:rsidRDefault="00B147FA" w:rsidP="002F4A81">
      <w:pPr>
        <w:pStyle w:val="Overskrift1"/>
        <w:spacing w:after="120" w:line="280" w:lineRule="atLeast"/>
        <w:rPr>
          <w:rStyle w:val="Str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8"/>
        <w:gridCol w:w="6001"/>
      </w:tblGrid>
      <w:tr w:rsidR="00155A97" w14:paraId="57E73033" w14:textId="77777777" w:rsidTr="00F8361D">
        <w:tc>
          <w:tcPr>
            <w:tcW w:w="1528" w:type="dxa"/>
          </w:tcPr>
          <w:p w14:paraId="04305B06" w14:textId="4D47175D" w:rsidR="00155A97" w:rsidRDefault="002354A6" w:rsidP="002F4A81">
            <w:pPr>
              <w:spacing w:after="120"/>
            </w:pPr>
            <w:r>
              <w:t>Generelle bemærkninger</w:t>
            </w:r>
          </w:p>
        </w:tc>
        <w:tc>
          <w:tcPr>
            <w:tcW w:w="6001" w:type="dxa"/>
          </w:tcPr>
          <w:p w14:paraId="31ECAFA0" w14:textId="6E346743" w:rsidR="00257F6B" w:rsidRDefault="002C2F94" w:rsidP="002C2F94">
            <w:pPr>
              <w:spacing w:after="120"/>
            </w:pPr>
            <w:r>
              <w:t>LMU s</w:t>
            </w:r>
            <w:r w:rsidR="00257F6B">
              <w:t xml:space="preserve">ynes </w:t>
            </w:r>
            <w:r>
              <w:t xml:space="preserve">der er </w:t>
            </w:r>
            <w:r w:rsidR="00257F6B">
              <w:t xml:space="preserve">mange gode elementer </w:t>
            </w:r>
            <w:r>
              <w:t>og det er</w:t>
            </w:r>
            <w:r w:rsidR="00257F6B">
              <w:t xml:space="preserve"> fyldestgørende </w:t>
            </w:r>
            <w:r>
              <w:t>beskrevet</w:t>
            </w:r>
            <w:r w:rsidR="00257F6B">
              <w:t xml:space="preserve">.  </w:t>
            </w:r>
            <w:r>
              <w:t>Det er g</w:t>
            </w:r>
            <w:r w:rsidR="00257F6B">
              <w:t>odt med rammer</w:t>
            </w:r>
            <w:r>
              <w:t xml:space="preserve"> man kan arbejde indenfor, det har der været brug for længe</w:t>
            </w:r>
          </w:p>
          <w:p w14:paraId="2C6A1F9F" w14:textId="77F3EB34" w:rsidR="00257F6B" w:rsidRPr="002C2F94" w:rsidRDefault="002C2F94" w:rsidP="002C2F94">
            <w:pPr>
              <w:spacing w:after="120"/>
            </w:pPr>
            <w:r w:rsidRPr="002C2F94">
              <w:t>Det er meget positivt, at rådgiverne får egen- og teamkompetence</w:t>
            </w:r>
            <w:r>
              <w:t>, da det har været efterspurgt længe</w:t>
            </w:r>
          </w:p>
          <w:p w14:paraId="38652585" w14:textId="77777777" w:rsidR="00A6342C" w:rsidRDefault="00A6342C" w:rsidP="00A6342C">
            <w:pPr>
              <w:pStyle w:val="Listeafsnit"/>
              <w:spacing w:after="120"/>
            </w:pPr>
          </w:p>
          <w:p w14:paraId="338B217E" w14:textId="17B2491A" w:rsidR="00A6342C" w:rsidRPr="00A6342C" w:rsidRDefault="002C2F94" w:rsidP="002C2F94">
            <w:pPr>
              <w:pStyle w:val="Listeafsnit"/>
              <w:spacing w:after="120"/>
              <w:ind w:left="32"/>
            </w:pPr>
            <w:r w:rsidRPr="002C2F94">
              <w:t>I forhold til det beskrevne omkring s</w:t>
            </w:r>
            <w:r w:rsidR="00A6342C" w:rsidRPr="002C2F94">
              <w:t>amarbejde med børn og unge</w:t>
            </w:r>
            <w:r w:rsidRPr="002C2F94">
              <w:t>, er dette et g</w:t>
            </w:r>
            <w:r w:rsidR="00A6342C">
              <w:t>odt udgangspunkt i forhold til videre dialog</w:t>
            </w:r>
            <w:r>
              <w:t xml:space="preserve"> med forældrene samt drøftelse i afdelingen af, hvordan vi ønsker at møde borgerne</w:t>
            </w:r>
          </w:p>
          <w:p w14:paraId="323C265B" w14:textId="77777777" w:rsidR="00257F6B" w:rsidRDefault="00257F6B" w:rsidP="00257F6B">
            <w:pPr>
              <w:spacing w:after="120"/>
            </w:pPr>
          </w:p>
          <w:p w14:paraId="4E20B5B1" w14:textId="1C8B9768" w:rsidR="00257F6B" w:rsidRPr="00257F6B" w:rsidRDefault="00257F6B" w:rsidP="00257F6B">
            <w:pPr>
              <w:pStyle w:val="Listeafsnit"/>
              <w:spacing w:after="120"/>
            </w:pPr>
            <w:r>
              <w:t xml:space="preserve">  </w:t>
            </w:r>
          </w:p>
        </w:tc>
      </w:tr>
      <w:tr w:rsidR="00F8361D" w14:paraId="2D2D9029" w14:textId="77777777" w:rsidTr="00F8361D">
        <w:tc>
          <w:tcPr>
            <w:tcW w:w="1528" w:type="dxa"/>
          </w:tcPr>
          <w:p w14:paraId="10841041" w14:textId="5BB54F7C" w:rsidR="00F8361D" w:rsidRDefault="00257F6B" w:rsidP="00F8361D">
            <w:pPr>
              <w:spacing w:after="120"/>
            </w:pPr>
            <w:r>
              <w:t xml:space="preserve">       </w:t>
            </w:r>
          </w:p>
        </w:tc>
        <w:tc>
          <w:tcPr>
            <w:tcW w:w="6001" w:type="dxa"/>
          </w:tcPr>
          <w:p w14:paraId="35703853" w14:textId="77777777" w:rsidR="00F8361D" w:rsidRDefault="00F8361D" w:rsidP="00F8361D">
            <w:pPr>
              <w:spacing w:after="120"/>
            </w:pPr>
            <w:bookmarkStart w:id="0" w:name="_GoBack"/>
            <w:bookmarkEnd w:id="0"/>
          </w:p>
        </w:tc>
      </w:tr>
      <w:tr w:rsidR="00F8361D" w14:paraId="3A07454E" w14:textId="77777777" w:rsidTr="00F8361D">
        <w:tc>
          <w:tcPr>
            <w:tcW w:w="1528" w:type="dxa"/>
          </w:tcPr>
          <w:p w14:paraId="48003DBA" w14:textId="655DA9D0" w:rsidR="00F8361D" w:rsidRDefault="00F8361D" w:rsidP="00F8361D">
            <w:pPr>
              <w:spacing w:after="120"/>
            </w:pPr>
            <w:r>
              <w:t>Hvad kan gøres bedre?</w:t>
            </w:r>
          </w:p>
        </w:tc>
        <w:tc>
          <w:tcPr>
            <w:tcW w:w="6001" w:type="dxa"/>
          </w:tcPr>
          <w:p w14:paraId="763FFBDB" w14:textId="235BC55A" w:rsidR="00A939BB" w:rsidRPr="00A939BB" w:rsidRDefault="00A939BB" w:rsidP="00F8361D">
            <w:pPr>
              <w:spacing w:after="120"/>
            </w:pPr>
            <w:r>
              <w:rPr>
                <w:u w:val="single"/>
              </w:rPr>
              <w:t>Anbringelse i plejefamilie</w:t>
            </w:r>
          </w:p>
          <w:p w14:paraId="7C184BAE" w14:textId="31CEDC49" w:rsidR="00F8361D" w:rsidRDefault="00A939BB" w:rsidP="00A939BB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>I nogle hensigter står ikke hvem der er ansvarlig for udførelsen.</w:t>
            </w:r>
          </w:p>
          <w:p w14:paraId="3237D7BA" w14:textId="68E94EF9" w:rsidR="00A939BB" w:rsidRDefault="00A939BB" w:rsidP="00A939BB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>Der ska</w:t>
            </w:r>
            <w:r w:rsidR="002C2F94">
              <w:t xml:space="preserve">l gøres plads til individuelle </w:t>
            </w:r>
            <w:r>
              <w:t>vurderinger</w:t>
            </w:r>
            <w:r w:rsidR="003D12F0">
              <w:t xml:space="preserve"> i forhold til opgavens omfang </w:t>
            </w:r>
            <w:r w:rsidR="002C2F94">
              <w:t>ift. plejevederlag</w:t>
            </w:r>
          </w:p>
          <w:p w14:paraId="12AECBD0" w14:textId="5E549859" w:rsidR="00A939BB" w:rsidRDefault="00A939BB" w:rsidP="00A939BB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>Motivation</w:t>
            </w:r>
            <w:r w:rsidR="002C2F94">
              <w:t xml:space="preserve"> for at være plejefamilie kan mindskes, hvis fx</w:t>
            </w:r>
            <w:r>
              <w:t>- betaling for fritidsaktiviteter</w:t>
            </w:r>
            <w:r w:rsidR="002C2F94">
              <w:t xml:space="preserve"> mv. forsvinder</w:t>
            </w:r>
          </w:p>
          <w:p w14:paraId="39702E05" w14:textId="31C5738E" w:rsidR="00A939BB" w:rsidRDefault="002C2F94" w:rsidP="00A939BB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>Det kan nogle gange være problematisk, hvis p</w:t>
            </w:r>
            <w:r w:rsidR="00A939BB">
              <w:t xml:space="preserve">lejefamilier </w:t>
            </w:r>
            <w:r>
              <w:t>i</w:t>
            </w:r>
            <w:r w:rsidR="00A939BB">
              <w:t xml:space="preserve">kke </w:t>
            </w:r>
            <w:r>
              <w:t>må have andre børn</w:t>
            </w:r>
            <w:r w:rsidR="00A939BB">
              <w:t>, men</w:t>
            </w:r>
            <w:r>
              <w:t xml:space="preserve"> det</w:t>
            </w:r>
            <w:r w:rsidR="00A939BB">
              <w:t xml:space="preserve"> kan være en fordel</w:t>
            </w:r>
            <w:r w:rsidR="003D12F0">
              <w:t xml:space="preserve"> </w:t>
            </w:r>
            <w:r w:rsidR="00A939BB">
              <w:t>i nogle tilfælde</w:t>
            </w:r>
          </w:p>
          <w:p w14:paraId="6DF432AA" w14:textId="048D8CAE" w:rsidR="00A939BB" w:rsidRDefault="002C2F94" w:rsidP="00A939BB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>KL´s</w:t>
            </w:r>
            <w:r w:rsidR="00A939BB">
              <w:t xml:space="preserve"> takster bruger andre beløb end virkeligheden</w:t>
            </w:r>
            <w:r>
              <w:t>, fx ift. k</w:t>
            </w:r>
            <w:r w:rsidR="00A939BB">
              <w:t>onfirmation</w:t>
            </w:r>
            <w:r>
              <w:t>sbeløbet</w:t>
            </w:r>
          </w:p>
          <w:p w14:paraId="4C4CD153" w14:textId="4BA5E654" w:rsidR="00257F6B" w:rsidRDefault="00257F6B" w:rsidP="002C2F94">
            <w:pPr>
              <w:spacing w:after="120"/>
              <w:ind w:left="360"/>
            </w:pPr>
          </w:p>
        </w:tc>
      </w:tr>
      <w:tr w:rsidR="007975B7" w14:paraId="6D7FC25C" w14:textId="77777777" w:rsidTr="00F8361D">
        <w:tc>
          <w:tcPr>
            <w:tcW w:w="1528" w:type="dxa"/>
          </w:tcPr>
          <w:p w14:paraId="36517159" w14:textId="46F5DB64" w:rsidR="007975B7" w:rsidRDefault="007975B7" w:rsidP="00F8361D">
            <w:pPr>
              <w:spacing w:after="120"/>
            </w:pPr>
            <w:r>
              <w:t>Hvad skal helt udelades?</w:t>
            </w:r>
          </w:p>
        </w:tc>
        <w:tc>
          <w:tcPr>
            <w:tcW w:w="6001" w:type="dxa"/>
          </w:tcPr>
          <w:p w14:paraId="6D76469C" w14:textId="77777777" w:rsidR="007975B7" w:rsidRDefault="007975B7" w:rsidP="00F8361D">
            <w:pPr>
              <w:spacing w:after="120"/>
            </w:pPr>
          </w:p>
        </w:tc>
      </w:tr>
      <w:tr w:rsidR="009A1C3F" w14:paraId="22DC0B21" w14:textId="77777777" w:rsidTr="00F8361D">
        <w:tc>
          <w:tcPr>
            <w:tcW w:w="1528" w:type="dxa"/>
          </w:tcPr>
          <w:p w14:paraId="5297CBC5" w14:textId="539DD6F6" w:rsidR="009A1C3F" w:rsidRDefault="009A1C3F" w:rsidP="00F8361D">
            <w:pPr>
              <w:spacing w:after="120"/>
            </w:pPr>
            <w:r>
              <w:t>Andet</w:t>
            </w:r>
          </w:p>
        </w:tc>
        <w:tc>
          <w:tcPr>
            <w:tcW w:w="6001" w:type="dxa"/>
          </w:tcPr>
          <w:p w14:paraId="44434A4A" w14:textId="616F7D3B" w:rsidR="009A1C3F" w:rsidRDefault="003D12F0" w:rsidP="00A6342C">
            <w:pPr>
              <w:spacing w:after="120"/>
              <w:ind w:left="315" w:hanging="32"/>
            </w:pPr>
            <w:r>
              <w:t>-</w:t>
            </w:r>
            <w:r w:rsidR="00A6342C">
              <w:t>Hvad er familieplejekonsulenternes</w:t>
            </w:r>
            <w:r w:rsidR="002C2F94">
              <w:t xml:space="preserve"> </w:t>
            </w:r>
            <w:proofErr w:type="spellStart"/>
            <w:proofErr w:type="gramStart"/>
            <w:r>
              <w:t>egenkompetence</w:t>
            </w:r>
            <w:proofErr w:type="spellEnd"/>
            <w:r w:rsidR="002C2F94">
              <w:t xml:space="preserve"> ?</w:t>
            </w:r>
            <w:proofErr w:type="gramEnd"/>
          </w:p>
          <w:p w14:paraId="01E39EE4" w14:textId="0D241E79" w:rsidR="003D12F0" w:rsidRDefault="003D12F0" w:rsidP="00A6342C">
            <w:pPr>
              <w:spacing w:after="120"/>
              <w:ind w:left="315"/>
            </w:pPr>
            <w:r>
              <w:t xml:space="preserve">-Hvem laver en vurdering af udgifterne til en </w:t>
            </w:r>
            <w:proofErr w:type="gramStart"/>
            <w:r>
              <w:t>netværks</w:t>
            </w:r>
            <w:r w:rsidR="00A6342C">
              <w:t xml:space="preserve">-   </w:t>
            </w:r>
            <w:r>
              <w:t>plejefamilie</w:t>
            </w:r>
            <w:proofErr w:type="gramEnd"/>
            <w:r w:rsidR="002C2F94">
              <w:t xml:space="preserve"> ?</w:t>
            </w:r>
          </w:p>
          <w:p w14:paraId="0333F616" w14:textId="77777777" w:rsidR="003D12F0" w:rsidRDefault="003D12F0" w:rsidP="00F8361D">
            <w:pPr>
              <w:spacing w:after="120"/>
            </w:pPr>
          </w:p>
          <w:p w14:paraId="746B8CD9" w14:textId="77777777" w:rsidR="003D12F0" w:rsidRDefault="003D12F0" w:rsidP="00F8361D">
            <w:pPr>
              <w:spacing w:after="120"/>
            </w:pPr>
          </w:p>
          <w:p w14:paraId="24711FC2" w14:textId="6EA4A3F4" w:rsidR="003D12F0" w:rsidRDefault="003D12F0" w:rsidP="00F8361D">
            <w:pPr>
              <w:spacing w:after="120"/>
            </w:pPr>
          </w:p>
        </w:tc>
      </w:tr>
      <w:tr w:rsidR="003D12F0" w14:paraId="45E869D8" w14:textId="77777777" w:rsidTr="00F8361D">
        <w:tc>
          <w:tcPr>
            <w:tcW w:w="1528" w:type="dxa"/>
          </w:tcPr>
          <w:p w14:paraId="5C8B516E" w14:textId="77777777" w:rsidR="003D12F0" w:rsidRDefault="003D12F0" w:rsidP="00F8361D">
            <w:pPr>
              <w:spacing w:after="120"/>
            </w:pPr>
          </w:p>
        </w:tc>
        <w:tc>
          <w:tcPr>
            <w:tcW w:w="6001" w:type="dxa"/>
          </w:tcPr>
          <w:p w14:paraId="67BFD8AE" w14:textId="77777777" w:rsidR="003D12F0" w:rsidRDefault="003D12F0" w:rsidP="00F8361D">
            <w:pPr>
              <w:spacing w:after="120"/>
            </w:pPr>
          </w:p>
        </w:tc>
      </w:tr>
    </w:tbl>
    <w:p w14:paraId="79623F74" w14:textId="5D0747EF" w:rsidR="00EB73D3" w:rsidRPr="002B2307" w:rsidRDefault="00EB73D3" w:rsidP="002F4A81">
      <w:pPr>
        <w:spacing w:after="120"/>
      </w:pPr>
    </w:p>
    <w:sectPr w:rsidR="00EB73D3" w:rsidRPr="002B2307" w:rsidSect="001714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6278F" w14:textId="77777777" w:rsidR="002B2307" w:rsidRPr="002B2307" w:rsidRDefault="002B2307" w:rsidP="007A1864">
      <w:pPr>
        <w:spacing w:after="0" w:line="240" w:lineRule="auto"/>
      </w:pPr>
      <w:r w:rsidRPr="002B2307">
        <w:separator/>
      </w:r>
    </w:p>
  </w:endnote>
  <w:endnote w:type="continuationSeparator" w:id="0">
    <w:p w14:paraId="2C4C8985" w14:textId="77777777" w:rsidR="002B2307" w:rsidRPr="002B2307" w:rsidRDefault="002B2307" w:rsidP="007A1864">
      <w:pPr>
        <w:spacing w:after="0" w:line="240" w:lineRule="auto"/>
      </w:pPr>
      <w:r w:rsidRPr="002B23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2AB89" w14:textId="77777777" w:rsidR="00EB73D3" w:rsidRPr="002B2307" w:rsidRDefault="00EB73D3" w:rsidP="001508B9">
    <w:pPr>
      <w:pStyle w:val="Sidenummerering"/>
      <w:rPr>
        <w:lang w:val="da-DK"/>
      </w:rPr>
    </w:pPr>
    <w:r w:rsidRPr="002B2307">
      <w:rPr>
        <w:lang w:val="da-DK"/>
      </w:rPr>
      <w:tab/>
    </w:r>
    <w:r w:rsidRPr="002B2307">
      <w:rPr>
        <w:lang w:val="da-DK"/>
      </w:rPr>
      <w:tab/>
      <w:t xml:space="preserve">Side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PAGE   \* MERGEFORMAT </w:instrText>
    </w:r>
    <w:r w:rsidRPr="002B2307">
      <w:rPr>
        <w:lang w:val="da-DK"/>
      </w:rPr>
      <w:fldChar w:fldCharType="separate"/>
    </w:r>
    <w:r w:rsidR="00AD73D9">
      <w:rPr>
        <w:noProof/>
        <w:lang w:val="da-DK"/>
      </w:rPr>
      <w:t>6</w:t>
    </w:r>
    <w:r w:rsidRPr="002B2307">
      <w:rPr>
        <w:lang w:val="da-DK"/>
      </w:rPr>
      <w:fldChar w:fldCharType="end"/>
    </w:r>
    <w:r w:rsidRPr="002B2307">
      <w:rPr>
        <w:lang w:val="da-DK"/>
      </w:rPr>
      <w:t xml:space="preserve"> af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NUMPAGES   \* MERGEFORMAT </w:instrText>
    </w:r>
    <w:r w:rsidRPr="002B2307">
      <w:rPr>
        <w:lang w:val="da-DK"/>
      </w:rPr>
      <w:fldChar w:fldCharType="separate"/>
    </w:r>
    <w:r w:rsidR="00AD73D9">
      <w:rPr>
        <w:noProof/>
        <w:lang w:val="da-DK"/>
      </w:rPr>
      <w:t>7</w:t>
    </w:r>
    <w:r w:rsidRPr="002B2307">
      <w:rPr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9336" w14:textId="77777777" w:rsidR="00EB73D3" w:rsidRPr="002B2307" w:rsidRDefault="00EB73D3" w:rsidP="000C416A">
    <w:pPr>
      <w:pStyle w:val="Sidenummerering"/>
      <w:rPr>
        <w:lang w:val="da-DK"/>
      </w:rPr>
    </w:pPr>
    <w:r w:rsidRPr="002B2307">
      <w:rPr>
        <w:lang w:val="da-DK"/>
      </w:rPr>
      <w:tab/>
    </w:r>
    <w:r w:rsidRPr="002B2307">
      <w:rPr>
        <w:lang w:val="da-DK"/>
      </w:rPr>
      <w:tab/>
      <w:t xml:space="preserve">Side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PAGE   \* MERGEFORMAT </w:instrText>
    </w:r>
    <w:r w:rsidRPr="002B2307">
      <w:rPr>
        <w:lang w:val="da-DK"/>
      </w:rPr>
      <w:fldChar w:fldCharType="separate"/>
    </w:r>
    <w:r w:rsidR="00A4340D">
      <w:rPr>
        <w:noProof/>
        <w:lang w:val="da-DK"/>
      </w:rPr>
      <w:t>1</w:t>
    </w:r>
    <w:r w:rsidRPr="002B2307">
      <w:rPr>
        <w:lang w:val="da-DK"/>
      </w:rPr>
      <w:fldChar w:fldCharType="end"/>
    </w:r>
    <w:r w:rsidRPr="002B2307">
      <w:rPr>
        <w:lang w:val="da-DK"/>
      </w:rPr>
      <w:t xml:space="preserve"> af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NUMPAGES   \* MERGEFORMAT </w:instrText>
    </w:r>
    <w:r w:rsidRPr="002B2307">
      <w:rPr>
        <w:lang w:val="da-DK"/>
      </w:rPr>
      <w:fldChar w:fldCharType="separate"/>
    </w:r>
    <w:r w:rsidR="00A4340D">
      <w:rPr>
        <w:noProof/>
        <w:lang w:val="da-DK"/>
      </w:rPr>
      <w:t>1</w:t>
    </w:r>
    <w:r w:rsidRPr="002B2307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39A23" w14:textId="77777777" w:rsidR="002B2307" w:rsidRPr="002B2307" w:rsidRDefault="002B2307" w:rsidP="007A1864">
      <w:pPr>
        <w:spacing w:after="0" w:line="240" w:lineRule="auto"/>
      </w:pPr>
      <w:r w:rsidRPr="002B2307">
        <w:separator/>
      </w:r>
    </w:p>
  </w:footnote>
  <w:footnote w:type="continuationSeparator" w:id="0">
    <w:p w14:paraId="18FFB3E8" w14:textId="77777777" w:rsidR="002B2307" w:rsidRPr="002B2307" w:rsidRDefault="002B2307" w:rsidP="007A1864">
      <w:pPr>
        <w:spacing w:after="0" w:line="240" w:lineRule="auto"/>
      </w:pPr>
      <w:r w:rsidRPr="002B230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BCB27" w14:textId="77777777" w:rsidR="002B2307" w:rsidRDefault="002B230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362F590" wp14:editId="26734CD6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9243" w:tblpY="425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2410"/>
    </w:tblGrid>
    <w:tr w:rsidR="00EB73D3" w:rsidRPr="002B2307" w14:paraId="6A49552C" w14:textId="77777777" w:rsidTr="00980573">
      <w:trPr>
        <w:trHeight w:hRule="exact" w:val="851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2AD37FB" w14:textId="2B8FFE50" w:rsidR="00EB73D3" w:rsidRPr="002B2307" w:rsidRDefault="002B2307" w:rsidP="003C13C6">
          <w:pPr>
            <w:pStyle w:val="Kolofon"/>
            <w:rPr>
              <w:lang w:val="da-DK"/>
            </w:rPr>
          </w:pPr>
          <w:r w:rsidRPr="002B2307">
            <w:rPr>
              <w:rFonts w:cs="Arial"/>
              <w:lang w:val="da-DK"/>
            </w:rPr>
            <w:t xml:space="preserve">Dato: </w:t>
          </w:r>
          <w:r w:rsidR="003C13C6">
            <w:rPr>
              <w:rFonts w:cs="Arial"/>
              <w:lang w:val="da-DK"/>
            </w:rPr>
            <w:t>14. september 2018</w:t>
          </w:r>
        </w:p>
      </w:tc>
    </w:tr>
    <w:tr w:rsidR="00EB73D3" w:rsidRPr="002B2307" w14:paraId="124B732D" w14:textId="77777777" w:rsidTr="00980573">
      <w:trPr>
        <w:trHeight w:hRule="exact" w:val="7230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1A5573A5" w14:textId="77777777" w:rsidR="00EB73D3" w:rsidRPr="002B2307" w:rsidRDefault="00EB73D3" w:rsidP="00980573">
          <w:pPr>
            <w:pStyle w:val="Kolofon"/>
            <w:rPr>
              <w:b/>
              <w:lang w:val="da-DK"/>
            </w:rPr>
          </w:pPr>
          <w:r w:rsidRPr="002B2307">
            <w:rPr>
              <w:b/>
              <w:lang w:val="da-DK"/>
            </w:rPr>
            <w:t>Kontaktoplysninger</w:t>
          </w:r>
        </w:p>
        <w:p w14:paraId="5B4241AE" w14:textId="77777777" w:rsidR="00EB73D3" w:rsidRPr="002B2307" w:rsidRDefault="00EB73D3" w:rsidP="00980573">
          <w:pPr>
            <w:pStyle w:val="Kolofon"/>
            <w:rPr>
              <w:b/>
              <w:lang w:val="da-DK"/>
            </w:rPr>
          </w:pPr>
        </w:p>
        <w:p w14:paraId="17DE87A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i/>
              <w:lang w:val="da-DK"/>
            </w:rPr>
            <w:t>Børnecenter</w:t>
          </w:r>
        </w:p>
        <w:p w14:paraId="4F06EA8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57604D9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b/>
              <w:lang w:val="da-DK"/>
            </w:rPr>
            <w:t>Børnecenter</w:t>
          </w:r>
        </w:p>
        <w:p w14:paraId="248D0F5E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Hækkerupsvej 1</w:t>
          </w:r>
        </w:p>
        <w:p w14:paraId="52935281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4100 Ringsted</w:t>
          </w:r>
        </w:p>
        <w:p w14:paraId="78D0F20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02E20E9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Tel.:</w:t>
          </w:r>
          <w:r w:rsidRPr="002B2307">
            <w:rPr>
              <w:rFonts w:cs="Arial"/>
              <w:lang w:val="da-DK"/>
            </w:rPr>
            <w:tab/>
            <w:t>+45 57 62 62 00</w:t>
          </w:r>
        </w:p>
        <w:p w14:paraId="3555E602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Mail.:</w:t>
          </w:r>
          <w:r w:rsidRPr="002B2307">
            <w:rPr>
              <w:rFonts w:cs="Arial"/>
              <w:lang w:val="da-DK"/>
            </w:rPr>
            <w:tab/>
            <w:t>anher@ringsted.dk</w:t>
          </w:r>
        </w:p>
        <w:p w14:paraId="3B65B4F1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47DB66B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bornecenter@ringsted.dk</w:t>
          </w:r>
        </w:p>
        <w:p w14:paraId="46FFE979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www.ringsted.dk</w:t>
          </w:r>
        </w:p>
        <w:p w14:paraId="62AC97E1" w14:textId="77777777" w:rsidR="00EB73D3" w:rsidRPr="002B2307" w:rsidRDefault="002B2307" w:rsidP="002B2307">
          <w:pPr>
            <w:pStyle w:val="Kolofon"/>
            <w:rPr>
              <w:lang w:val="da-DK"/>
            </w:rPr>
          </w:pPr>
          <w:r w:rsidRPr="002B2307">
            <w:rPr>
              <w:rFonts w:cs="Arial"/>
              <w:lang w:val="da-DK"/>
            </w:rPr>
            <w:t>EAN:</w:t>
          </w:r>
          <w:r w:rsidRPr="002B2307">
            <w:rPr>
              <w:rFonts w:cs="Arial"/>
              <w:lang w:val="da-DK"/>
            </w:rPr>
            <w:tab/>
            <w:t>5798007642433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7329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29"/>
    </w:tblGrid>
    <w:tr w:rsidR="00EB73D3" w:rsidRPr="002B2307" w14:paraId="30D67775" w14:textId="77777777" w:rsidTr="00457A5A">
      <w:trPr>
        <w:trHeight w:val="703"/>
      </w:trPr>
      <w:tc>
        <w:tcPr>
          <w:tcW w:w="7329" w:type="dxa"/>
          <w:tcBorders>
            <w:top w:val="nil"/>
            <w:left w:val="nil"/>
            <w:bottom w:val="nil"/>
            <w:right w:val="nil"/>
          </w:tcBorders>
        </w:tcPr>
        <w:p w14:paraId="738E300E" w14:textId="1DCE920B" w:rsidR="00EB73D3" w:rsidRPr="002B2307" w:rsidRDefault="00457A5A" w:rsidP="00457A5A">
          <w:pPr>
            <w:pStyle w:val="Notat"/>
            <w:tabs>
              <w:tab w:val="left" w:pos="2584"/>
            </w:tabs>
          </w:pPr>
          <w:r>
            <w:tab/>
          </w:r>
        </w:p>
      </w:tc>
    </w:tr>
  </w:tbl>
  <w:p w14:paraId="2EB18C69" w14:textId="2F6D0253" w:rsidR="002B2307" w:rsidRPr="002B2307" w:rsidRDefault="002B72C7" w:rsidP="002B2307">
    <w:pPr>
      <w:pStyle w:val="Sidehoved"/>
      <w:rPr>
        <w:rFonts w:cs="Arial"/>
        <w:b/>
        <w:sz w:val="24"/>
      </w:rPr>
    </w:pPr>
    <w:r>
      <w:rPr>
        <w:rFonts w:cs="Arial"/>
        <w:b/>
        <w:sz w:val="24"/>
      </w:rPr>
      <w:t>Skema til afgivelse af høringssvar - kvalitetsstandarder</w:t>
    </w:r>
  </w:p>
  <w:p w14:paraId="6C6467DE" w14:textId="77777777" w:rsidR="00EB73D3" w:rsidRPr="002B2307" w:rsidRDefault="002B2307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64896" behindDoc="1" locked="0" layoutInCell="1" allowOverlap="1" wp14:anchorId="30577813" wp14:editId="26A62B93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F193AD" w14:textId="77777777" w:rsidR="00EB73D3" w:rsidRPr="002B2307" w:rsidRDefault="00EB73D3" w:rsidP="00D65800">
    <w:pPr>
      <w:spacing w:after="0" w:line="240" w:lineRule="auto"/>
    </w:pPr>
  </w:p>
  <w:p w14:paraId="68BB4091" w14:textId="77777777" w:rsidR="00EB73D3" w:rsidRPr="002B2307" w:rsidRDefault="00EB73D3" w:rsidP="00D65800">
    <w:pPr>
      <w:spacing w:after="0" w:line="240" w:lineRule="auto"/>
    </w:pPr>
  </w:p>
  <w:p w14:paraId="72A8EA04" w14:textId="77777777" w:rsidR="00EB73D3" w:rsidRPr="002B2307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4AEB"/>
    <w:multiLevelType w:val="hybridMultilevel"/>
    <w:tmpl w:val="957ACF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4">
    <w:nsid w:val="4BC57FFE"/>
    <w:multiLevelType w:val="hybridMultilevel"/>
    <w:tmpl w:val="015EAC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C9170D"/>
    <w:multiLevelType w:val="hybridMultilevel"/>
    <w:tmpl w:val="1EF617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B66C47"/>
    <w:multiLevelType w:val="hybridMultilevel"/>
    <w:tmpl w:val="1A825514"/>
    <w:lvl w:ilvl="0" w:tplc="7CDC9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47223"/>
    <w:multiLevelType w:val="hybridMultilevel"/>
    <w:tmpl w:val="5F7201E2"/>
    <w:lvl w:ilvl="0" w:tplc="F9BE79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172F4"/>
    <w:multiLevelType w:val="hybridMultilevel"/>
    <w:tmpl w:val="87BA7C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1F78E2"/>
    <w:multiLevelType w:val="hybridMultilevel"/>
    <w:tmpl w:val="7E6A19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DocumentCreated" w:val="DocumentCreated"/>
    <w:docVar w:name="DocumentCreatedOK" w:val="DocumentCreatedOK"/>
    <w:docVar w:name="DocumentInitialized" w:val="OK"/>
    <w:docVar w:name="dtLanguage" w:val="da-DK"/>
    <w:docVar w:name="IntegrationType" w:val="StandAlone"/>
  </w:docVars>
  <w:rsids>
    <w:rsidRoot w:val="002B2307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B56D0"/>
    <w:rsid w:val="000C2AA6"/>
    <w:rsid w:val="000C416A"/>
    <w:rsid w:val="000E1E83"/>
    <w:rsid w:val="0012353A"/>
    <w:rsid w:val="00131EA2"/>
    <w:rsid w:val="00146639"/>
    <w:rsid w:val="001508B9"/>
    <w:rsid w:val="00155A97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54A6"/>
    <w:rsid w:val="002365D1"/>
    <w:rsid w:val="00244880"/>
    <w:rsid w:val="002475D8"/>
    <w:rsid w:val="00254E4F"/>
    <w:rsid w:val="00257F6B"/>
    <w:rsid w:val="002616DC"/>
    <w:rsid w:val="00262A24"/>
    <w:rsid w:val="00281EBC"/>
    <w:rsid w:val="002837C3"/>
    <w:rsid w:val="002A20A3"/>
    <w:rsid w:val="002B2307"/>
    <w:rsid w:val="002B6FA4"/>
    <w:rsid w:val="002B72C7"/>
    <w:rsid w:val="002C2F94"/>
    <w:rsid w:val="002D370D"/>
    <w:rsid w:val="002D7E6C"/>
    <w:rsid w:val="002E229F"/>
    <w:rsid w:val="002F3FCB"/>
    <w:rsid w:val="002F4A81"/>
    <w:rsid w:val="003103DF"/>
    <w:rsid w:val="003117C9"/>
    <w:rsid w:val="00312C74"/>
    <w:rsid w:val="00313206"/>
    <w:rsid w:val="00323E18"/>
    <w:rsid w:val="00373612"/>
    <w:rsid w:val="003834ED"/>
    <w:rsid w:val="003836A6"/>
    <w:rsid w:val="00386F21"/>
    <w:rsid w:val="00391142"/>
    <w:rsid w:val="00393B8B"/>
    <w:rsid w:val="00393E4A"/>
    <w:rsid w:val="00396AA8"/>
    <w:rsid w:val="003A5984"/>
    <w:rsid w:val="003C13C6"/>
    <w:rsid w:val="003C418E"/>
    <w:rsid w:val="003D12F0"/>
    <w:rsid w:val="003D2073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57A5A"/>
    <w:rsid w:val="004740DD"/>
    <w:rsid w:val="00482A09"/>
    <w:rsid w:val="00484C9F"/>
    <w:rsid w:val="00496D60"/>
    <w:rsid w:val="004B2FB6"/>
    <w:rsid w:val="004E0C03"/>
    <w:rsid w:val="00507C7D"/>
    <w:rsid w:val="00515477"/>
    <w:rsid w:val="00526E17"/>
    <w:rsid w:val="00527CB3"/>
    <w:rsid w:val="00533423"/>
    <w:rsid w:val="00553138"/>
    <w:rsid w:val="00573B47"/>
    <w:rsid w:val="00575E88"/>
    <w:rsid w:val="005916C8"/>
    <w:rsid w:val="005922EE"/>
    <w:rsid w:val="00594629"/>
    <w:rsid w:val="005A3053"/>
    <w:rsid w:val="005A4D21"/>
    <w:rsid w:val="005A73BB"/>
    <w:rsid w:val="005A7C26"/>
    <w:rsid w:val="005A7CF0"/>
    <w:rsid w:val="005D187E"/>
    <w:rsid w:val="005D25E7"/>
    <w:rsid w:val="005D2BD3"/>
    <w:rsid w:val="005D3321"/>
    <w:rsid w:val="005E15F1"/>
    <w:rsid w:val="005F2E4F"/>
    <w:rsid w:val="005F40E3"/>
    <w:rsid w:val="006015A4"/>
    <w:rsid w:val="006167D1"/>
    <w:rsid w:val="00631BEB"/>
    <w:rsid w:val="00664A90"/>
    <w:rsid w:val="006715D7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5E"/>
    <w:rsid w:val="00713F0A"/>
    <w:rsid w:val="00725619"/>
    <w:rsid w:val="00733E1C"/>
    <w:rsid w:val="00735381"/>
    <w:rsid w:val="007568A5"/>
    <w:rsid w:val="0076376E"/>
    <w:rsid w:val="007975B7"/>
    <w:rsid w:val="007A1864"/>
    <w:rsid w:val="007C71BE"/>
    <w:rsid w:val="007E2154"/>
    <w:rsid w:val="008044CC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B4C93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6534"/>
    <w:rsid w:val="0095069E"/>
    <w:rsid w:val="009540FF"/>
    <w:rsid w:val="009546B0"/>
    <w:rsid w:val="00954F75"/>
    <w:rsid w:val="00980573"/>
    <w:rsid w:val="009960A0"/>
    <w:rsid w:val="009A1C3F"/>
    <w:rsid w:val="009A484E"/>
    <w:rsid w:val="009A6468"/>
    <w:rsid w:val="009A78C4"/>
    <w:rsid w:val="009B11CA"/>
    <w:rsid w:val="009B26E6"/>
    <w:rsid w:val="009C0F33"/>
    <w:rsid w:val="009C344C"/>
    <w:rsid w:val="009D2245"/>
    <w:rsid w:val="009D69FF"/>
    <w:rsid w:val="009F7EBC"/>
    <w:rsid w:val="00A0465E"/>
    <w:rsid w:val="00A06773"/>
    <w:rsid w:val="00A24C44"/>
    <w:rsid w:val="00A30F45"/>
    <w:rsid w:val="00A36985"/>
    <w:rsid w:val="00A4340D"/>
    <w:rsid w:val="00A45E46"/>
    <w:rsid w:val="00A6342C"/>
    <w:rsid w:val="00A63AD8"/>
    <w:rsid w:val="00A939BB"/>
    <w:rsid w:val="00A95CB2"/>
    <w:rsid w:val="00AA5EB3"/>
    <w:rsid w:val="00AB6416"/>
    <w:rsid w:val="00AB7DB9"/>
    <w:rsid w:val="00AC196A"/>
    <w:rsid w:val="00AD2769"/>
    <w:rsid w:val="00AD2B95"/>
    <w:rsid w:val="00AD73D9"/>
    <w:rsid w:val="00AE12C3"/>
    <w:rsid w:val="00AE5E40"/>
    <w:rsid w:val="00AF43E5"/>
    <w:rsid w:val="00AF46F2"/>
    <w:rsid w:val="00B00EC1"/>
    <w:rsid w:val="00B1220B"/>
    <w:rsid w:val="00B13C87"/>
    <w:rsid w:val="00B147FA"/>
    <w:rsid w:val="00B16446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C7DCB"/>
    <w:rsid w:val="00BF69CB"/>
    <w:rsid w:val="00BF7E06"/>
    <w:rsid w:val="00C34D44"/>
    <w:rsid w:val="00C37A2C"/>
    <w:rsid w:val="00C44187"/>
    <w:rsid w:val="00C64BF3"/>
    <w:rsid w:val="00C675EB"/>
    <w:rsid w:val="00C71AEE"/>
    <w:rsid w:val="00C8164D"/>
    <w:rsid w:val="00CA2763"/>
    <w:rsid w:val="00CF6E1D"/>
    <w:rsid w:val="00D03D60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769CA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61D"/>
    <w:rsid w:val="00F83F70"/>
    <w:rsid w:val="00F87085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E96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customStyle="1" w:styleId="Listeafsnit1">
    <w:name w:val="Listeafsnit1"/>
    <w:basedOn w:val="Normal"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  <w:style w:type="character" w:styleId="Strk">
    <w:name w:val="Strong"/>
    <w:basedOn w:val="Standardskrifttypeiafsnit"/>
    <w:qFormat/>
    <w:rsid w:val="002B2307"/>
    <w:rPr>
      <w:b/>
      <w:bCs/>
    </w:rPr>
  </w:style>
  <w:style w:type="paragraph" w:styleId="Listeafsnit">
    <w:name w:val="List Paragraph"/>
    <w:basedOn w:val="Normal"/>
    <w:uiPriority w:val="34"/>
    <w:qFormat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customStyle="1" w:styleId="Listeafsnit1">
    <w:name w:val="Listeafsnit1"/>
    <w:basedOn w:val="Normal"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  <w:style w:type="character" w:styleId="Strk">
    <w:name w:val="Strong"/>
    <w:basedOn w:val="Standardskrifttypeiafsnit"/>
    <w:qFormat/>
    <w:rsid w:val="002B2307"/>
    <w:rPr>
      <w:b/>
      <w:bCs/>
    </w:rPr>
  </w:style>
  <w:style w:type="paragraph" w:styleId="Listeafsnit">
    <w:name w:val="List Paragraph"/>
    <w:basedOn w:val="Normal"/>
    <w:uiPriority w:val="34"/>
    <w:qFormat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C07B-25E1-476E-B7EF-90B3BE29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Hermansen</dc:creator>
  <cp:lastModifiedBy>Oanh Winther Nguyen</cp:lastModifiedBy>
  <cp:revision>2</cp:revision>
  <dcterms:created xsi:type="dcterms:W3CDTF">2018-09-17T13:43:00Z</dcterms:created>
  <dcterms:modified xsi:type="dcterms:W3CDTF">2018-09-17T13:43:00Z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{FF4CE044-997A-417F-8021-4AFC08978F1A}</vt:lpwstr>
  </property>
</Properties>
</file>